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F95F24" w:rsidR="00F95F24" w:rsidRDefault="009F154E" w14:paraId="772D93B0" w14:textId="77777777">
      <w:pPr>
        <w:rPr>
          <w:b/>
          <w:bCs/>
          <w:color w:val="00B050"/>
          <w:sz w:val="56"/>
          <w:szCs w:val="56"/>
        </w:rPr>
      </w:pPr>
      <w:r w:rsidRPr="00F95F24">
        <w:rPr>
          <w:b/>
          <w:bCs/>
          <w:color w:val="00B050"/>
          <w:sz w:val="56"/>
          <w:szCs w:val="56"/>
        </w:rPr>
        <w:t xml:space="preserve">SSH </w:t>
      </w:r>
      <w:r w:rsidRPr="00F95F24" w:rsidR="00CE44CC">
        <w:rPr>
          <w:b/>
          <w:bCs/>
          <w:color w:val="00B050"/>
          <w:sz w:val="56"/>
          <w:szCs w:val="56"/>
        </w:rPr>
        <w:t xml:space="preserve">Ugeskema </w:t>
      </w:r>
    </w:p>
    <w:p w:rsidR="003B3DFD" w:rsidRDefault="009F154E" w14:paraId="030BA093" w14:textId="2D7B886D">
      <w:r>
        <w:t>(</w:t>
      </w:r>
      <w:r w:rsidR="00CE44CC">
        <w:t>26 timer inkl. 6 timer fagsprog</w:t>
      </w:r>
      <w:r>
        <w:t>)</w:t>
      </w:r>
    </w:p>
    <w:tbl>
      <w:tblPr>
        <w:tblStyle w:val="Tabel-Gitter"/>
        <w:tblW w:w="13648" w:type="dxa"/>
        <w:tblLook w:val="04A0" w:firstRow="1" w:lastRow="0" w:firstColumn="1" w:lastColumn="0" w:noHBand="0" w:noVBand="1"/>
      </w:tblPr>
      <w:tblGrid>
        <w:gridCol w:w="2274"/>
        <w:gridCol w:w="2274"/>
        <w:gridCol w:w="2275"/>
        <w:gridCol w:w="2275"/>
        <w:gridCol w:w="2275"/>
        <w:gridCol w:w="2275"/>
      </w:tblGrid>
      <w:tr w:rsidR="00CE44CC" w:rsidTr="1ECC4712" w14:paraId="772EA066" w14:textId="77777777">
        <w:trPr>
          <w:trHeight w:val="462"/>
        </w:trPr>
        <w:tc>
          <w:tcPr>
            <w:tcW w:w="2274" w:type="dxa"/>
            <w:tcMar/>
          </w:tcPr>
          <w:p w:rsidRPr="00F95F24" w:rsidR="00CE44CC" w:rsidRDefault="00CE44CC" w14:paraId="0825AD8F" w14:textId="6D577009">
            <w:pPr>
              <w:rPr>
                <w:sz w:val="36"/>
                <w:szCs w:val="36"/>
              </w:rPr>
            </w:pPr>
            <w:r w:rsidRPr="00F95F24">
              <w:rPr>
                <w:sz w:val="36"/>
                <w:szCs w:val="36"/>
              </w:rPr>
              <w:t>Tid</w:t>
            </w:r>
          </w:p>
        </w:tc>
        <w:tc>
          <w:tcPr>
            <w:tcW w:w="2274" w:type="dxa"/>
            <w:tcMar/>
          </w:tcPr>
          <w:p w:rsidRPr="00F95F24" w:rsidR="00CE44CC" w:rsidRDefault="00CE44CC" w14:paraId="2880013F" w14:textId="7A23DF8D">
            <w:pPr>
              <w:rPr>
                <w:sz w:val="36"/>
                <w:szCs w:val="36"/>
              </w:rPr>
            </w:pPr>
            <w:r w:rsidRPr="00F95F24">
              <w:rPr>
                <w:sz w:val="36"/>
                <w:szCs w:val="36"/>
              </w:rPr>
              <w:t>Mandag</w:t>
            </w:r>
          </w:p>
        </w:tc>
        <w:tc>
          <w:tcPr>
            <w:tcW w:w="2275" w:type="dxa"/>
            <w:tcMar/>
          </w:tcPr>
          <w:p w:rsidRPr="00F95F24" w:rsidR="00CE44CC" w:rsidRDefault="00CE44CC" w14:paraId="51BC8D80" w14:textId="0608FD5E">
            <w:pPr>
              <w:rPr>
                <w:sz w:val="36"/>
                <w:szCs w:val="36"/>
              </w:rPr>
            </w:pPr>
            <w:r w:rsidRPr="00F95F24">
              <w:rPr>
                <w:sz w:val="36"/>
                <w:szCs w:val="36"/>
              </w:rPr>
              <w:t>Tirsdag</w:t>
            </w:r>
          </w:p>
        </w:tc>
        <w:tc>
          <w:tcPr>
            <w:tcW w:w="2275" w:type="dxa"/>
            <w:tcMar/>
          </w:tcPr>
          <w:p w:rsidRPr="00F95F24" w:rsidR="00CE44CC" w:rsidRDefault="00CE44CC" w14:paraId="498D4982" w14:textId="58906FF6">
            <w:pPr>
              <w:rPr>
                <w:sz w:val="36"/>
                <w:szCs w:val="36"/>
              </w:rPr>
            </w:pPr>
            <w:r w:rsidRPr="00F95F24">
              <w:rPr>
                <w:sz w:val="36"/>
                <w:szCs w:val="36"/>
              </w:rPr>
              <w:t>Onsdag</w:t>
            </w:r>
          </w:p>
        </w:tc>
        <w:tc>
          <w:tcPr>
            <w:tcW w:w="2275" w:type="dxa"/>
            <w:tcMar/>
          </w:tcPr>
          <w:p w:rsidRPr="00F95F24" w:rsidR="00CE44CC" w:rsidRDefault="00CE44CC" w14:paraId="4C49CA2E" w14:textId="16F08AFE">
            <w:pPr>
              <w:rPr>
                <w:sz w:val="36"/>
                <w:szCs w:val="36"/>
              </w:rPr>
            </w:pPr>
            <w:r w:rsidRPr="00F95F24">
              <w:rPr>
                <w:sz w:val="36"/>
                <w:szCs w:val="36"/>
              </w:rPr>
              <w:t>Torsdag</w:t>
            </w:r>
          </w:p>
        </w:tc>
        <w:tc>
          <w:tcPr>
            <w:tcW w:w="2275" w:type="dxa"/>
            <w:tcMar/>
          </w:tcPr>
          <w:p w:rsidRPr="00F95F24" w:rsidR="00CE44CC" w:rsidRDefault="00CE44CC" w14:paraId="45DE2B44" w14:textId="70A0C9B2">
            <w:pPr>
              <w:rPr>
                <w:sz w:val="36"/>
                <w:szCs w:val="36"/>
              </w:rPr>
            </w:pPr>
            <w:r w:rsidRPr="00F95F24">
              <w:rPr>
                <w:sz w:val="36"/>
                <w:szCs w:val="36"/>
              </w:rPr>
              <w:t>Fredag</w:t>
            </w:r>
          </w:p>
        </w:tc>
      </w:tr>
      <w:tr w:rsidR="00CE44CC" w:rsidTr="1ECC4712" w14:paraId="4A1D9244" w14:textId="77777777">
        <w:trPr>
          <w:trHeight w:val="924"/>
        </w:trPr>
        <w:tc>
          <w:tcPr>
            <w:tcW w:w="2274" w:type="dxa"/>
            <w:tcMar/>
          </w:tcPr>
          <w:p w:rsidRPr="00F95F24" w:rsidR="00CE44CC" w:rsidRDefault="00CE44CC" w14:paraId="52CC5AF2" w14:textId="2FDA1F3C">
            <w:pPr>
              <w:rPr>
                <w:sz w:val="36"/>
                <w:szCs w:val="36"/>
              </w:rPr>
            </w:pPr>
            <w:r w:rsidRPr="00F95F24">
              <w:rPr>
                <w:sz w:val="36"/>
                <w:szCs w:val="36"/>
              </w:rPr>
              <w:t>8.20-9.20</w:t>
            </w:r>
          </w:p>
        </w:tc>
        <w:tc>
          <w:tcPr>
            <w:tcW w:w="2274" w:type="dxa"/>
            <w:tcMar/>
          </w:tcPr>
          <w:p w:rsidRPr="00F95F24" w:rsidR="00CE44CC" w:rsidRDefault="009F154E" w14:paraId="0CA13A93" w14:textId="77777777">
            <w:pPr>
              <w:rPr>
                <w:color w:val="C00000"/>
                <w:sz w:val="36"/>
                <w:szCs w:val="36"/>
              </w:rPr>
            </w:pPr>
            <w:r w:rsidRPr="00F95F24">
              <w:rPr>
                <w:color w:val="C00000"/>
                <w:sz w:val="36"/>
                <w:szCs w:val="36"/>
              </w:rPr>
              <w:t>Fagsprog</w:t>
            </w:r>
          </w:p>
          <w:p w:rsidRPr="00F95F24" w:rsidR="00F95F24" w:rsidRDefault="00F95F24" w14:paraId="04C9D35B" w14:textId="59722FD1">
            <w:pPr>
              <w:rPr>
                <w:sz w:val="36"/>
                <w:szCs w:val="36"/>
              </w:rPr>
            </w:pPr>
          </w:p>
        </w:tc>
        <w:tc>
          <w:tcPr>
            <w:tcW w:w="2275" w:type="dxa"/>
            <w:tcMar/>
          </w:tcPr>
          <w:p w:rsidRPr="00F95F24" w:rsidR="00CE44CC" w:rsidRDefault="009F154E" w14:paraId="4DBDEA94" w14:textId="7C8AD249">
            <w:pPr>
              <w:rPr>
                <w:sz w:val="36"/>
                <w:szCs w:val="36"/>
              </w:rPr>
            </w:pPr>
            <w:r w:rsidRPr="00F95F24">
              <w:rPr>
                <w:color w:val="C00000"/>
                <w:sz w:val="36"/>
                <w:szCs w:val="36"/>
              </w:rPr>
              <w:t>Fagsprog</w:t>
            </w:r>
          </w:p>
        </w:tc>
        <w:tc>
          <w:tcPr>
            <w:tcW w:w="2275" w:type="dxa"/>
            <w:tcMar/>
          </w:tcPr>
          <w:p w:rsidRPr="00F95F24" w:rsidR="00CE44CC" w:rsidRDefault="009F154E" w14:paraId="09DD032A" w14:textId="74B22F7B">
            <w:pPr>
              <w:rPr>
                <w:sz w:val="36"/>
                <w:szCs w:val="36"/>
              </w:rPr>
            </w:pPr>
            <w:r w:rsidRPr="00F95F24">
              <w:rPr>
                <w:color w:val="C00000"/>
                <w:sz w:val="36"/>
                <w:szCs w:val="36"/>
              </w:rPr>
              <w:t>Fagsprog</w:t>
            </w:r>
          </w:p>
        </w:tc>
        <w:tc>
          <w:tcPr>
            <w:tcW w:w="2275" w:type="dxa"/>
            <w:tcMar/>
          </w:tcPr>
          <w:p w:rsidRPr="00F95F24" w:rsidR="00CE44CC" w:rsidP="0C1D27BC" w:rsidRDefault="5D6C6271" w14:paraId="7ECF1C19" w14:textId="10D7B4F3">
            <w:pPr>
              <w:rPr>
                <w:color w:val="C00000"/>
                <w:sz w:val="36"/>
                <w:szCs w:val="36"/>
              </w:rPr>
            </w:pPr>
            <w:r w:rsidRPr="0C1D27BC">
              <w:rPr>
                <w:color w:val="00B050"/>
                <w:sz w:val="36"/>
                <w:szCs w:val="36"/>
              </w:rPr>
              <w:t>Vidensdeling</w:t>
            </w:r>
          </w:p>
        </w:tc>
        <w:tc>
          <w:tcPr>
            <w:tcW w:w="2275" w:type="dxa"/>
            <w:tcMar/>
          </w:tcPr>
          <w:p w:rsidRPr="00F95F24" w:rsidR="00CE44CC" w:rsidRDefault="009F154E" w14:paraId="6A75F3F9" w14:textId="5AE71179">
            <w:pPr>
              <w:rPr>
                <w:sz w:val="36"/>
                <w:szCs w:val="36"/>
              </w:rPr>
            </w:pPr>
            <w:r w:rsidRPr="00F95F24">
              <w:rPr>
                <w:color w:val="C00000"/>
                <w:sz w:val="36"/>
                <w:szCs w:val="36"/>
              </w:rPr>
              <w:t>Fagsprog</w:t>
            </w:r>
          </w:p>
        </w:tc>
      </w:tr>
      <w:tr w:rsidR="00CE44CC" w:rsidTr="1ECC4712" w14:paraId="5FE2FA2C" w14:textId="77777777">
        <w:trPr>
          <w:trHeight w:val="924"/>
        </w:trPr>
        <w:tc>
          <w:tcPr>
            <w:tcW w:w="2274" w:type="dxa"/>
            <w:tcMar/>
          </w:tcPr>
          <w:p w:rsidRPr="00F95F24" w:rsidR="00CE44CC" w:rsidRDefault="00CE44CC" w14:paraId="6B810960" w14:textId="49678E34">
            <w:pPr>
              <w:rPr>
                <w:sz w:val="36"/>
                <w:szCs w:val="36"/>
              </w:rPr>
            </w:pPr>
            <w:r w:rsidRPr="00F95F24">
              <w:rPr>
                <w:sz w:val="36"/>
                <w:szCs w:val="36"/>
              </w:rPr>
              <w:t>9.40-10.40</w:t>
            </w:r>
          </w:p>
        </w:tc>
        <w:tc>
          <w:tcPr>
            <w:tcW w:w="2274" w:type="dxa"/>
            <w:tcMar/>
          </w:tcPr>
          <w:p w:rsidRPr="00F95F24" w:rsidR="00CE44CC" w:rsidRDefault="009F154E" w14:paraId="50519D70" w14:textId="38776C9F">
            <w:pPr>
              <w:rPr>
                <w:color w:val="002060"/>
                <w:sz w:val="36"/>
                <w:szCs w:val="36"/>
              </w:rPr>
            </w:pPr>
            <w:r w:rsidRPr="00F95F24">
              <w:rPr>
                <w:color w:val="002060"/>
                <w:sz w:val="36"/>
                <w:szCs w:val="36"/>
              </w:rPr>
              <w:t>Faglig fordybelse</w:t>
            </w:r>
          </w:p>
        </w:tc>
        <w:tc>
          <w:tcPr>
            <w:tcW w:w="2275" w:type="dxa"/>
            <w:tcMar/>
          </w:tcPr>
          <w:p w:rsidRPr="00F95F24" w:rsidR="00CE44CC" w:rsidRDefault="009F154E" w14:paraId="6611AB60" w14:textId="4CD5D07B">
            <w:pPr>
              <w:rPr>
                <w:color w:val="002060"/>
                <w:sz w:val="36"/>
                <w:szCs w:val="36"/>
              </w:rPr>
            </w:pPr>
            <w:r w:rsidRPr="00F95F24">
              <w:rPr>
                <w:color w:val="002060"/>
                <w:sz w:val="36"/>
                <w:szCs w:val="36"/>
              </w:rPr>
              <w:t>Faglig fordybelse</w:t>
            </w:r>
          </w:p>
        </w:tc>
        <w:tc>
          <w:tcPr>
            <w:tcW w:w="2275" w:type="dxa"/>
            <w:tcMar/>
          </w:tcPr>
          <w:p w:rsidRPr="00F95F24" w:rsidR="00CE44CC" w:rsidRDefault="009F154E" w14:paraId="4EE86BF9" w14:textId="77456DDE">
            <w:pPr>
              <w:rPr>
                <w:color w:val="002060"/>
                <w:sz w:val="36"/>
                <w:szCs w:val="36"/>
              </w:rPr>
            </w:pPr>
            <w:r w:rsidRPr="00F95F24">
              <w:rPr>
                <w:color w:val="002060"/>
                <w:sz w:val="36"/>
                <w:szCs w:val="36"/>
              </w:rPr>
              <w:t>Faglig fordybelse</w:t>
            </w:r>
          </w:p>
        </w:tc>
        <w:tc>
          <w:tcPr>
            <w:tcW w:w="2275" w:type="dxa"/>
            <w:tcMar/>
          </w:tcPr>
          <w:p w:rsidRPr="00F95F24" w:rsidR="00CE44CC" w:rsidRDefault="009F154E" w14:paraId="45831117" w14:textId="46BD819E">
            <w:pPr>
              <w:rPr>
                <w:color w:val="00B050"/>
                <w:sz w:val="36"/>
                <w:szCs w:val="36"/>
              </w:rPr>
            </w:pPr>
            <w:r w:rsidRPr="00F95F24">
              <w:rPr>
                <w:color w:val="00B050"/>
                <w:sz w:val="36"/>
                <w:szCs w:val="36"/>
              </w:rPr>
              <w:t>Vidensdeling</w:t>
            </w:r>
          </w:p>
        </w:tc>
        <w:tc>
          <w:tcPr>
            <w:tcW w:w="2275" w:type="dxa"/>
            <w:tcMar/>
          </w:tcPr>
          <w:p w:rsidRPr="00D56981" w:rsidR="00CE44CC" w:rsidP="0C1D27BC" w:rsidRDefault="32549F9E" w14:paraId="50336CD5" w14:textId="75F40579">
            <w:pPr>
              <w:ind w:left="2608" w:hanging="2608"/>
              <w:rPr>
                <w:color w:val="FFC000"/>
                <w:sz w:val="28"/>
                <w:szCs w:val="28"/>
              </w:rPr>
            </w:pPr>
            <w:r w:rsidRPr="0C1D27BC">
              <w:rPr>
                <w:color w:val="FFC000" w:themeColor="accent4"/>
                <w:sz w:val="36"/>
                <w:szCs w:val="36"/>
              </w:rPr>
              <w:t>F</w:t>
            </w:r>
            <w:r w:rsidRPr="0C1D27BC" w:rsidR="3AF469DB">
              <w:rPr>
                <w:color w:val="FFC000" w:themeColor="accent4"/>
                <w:sz w:val="36"/>
                <w:szCs w:val="36"/>
              </w:rPr>
              <w:t>S</w:t>
            </w:r>
            <w:r w:rsidRPr="0C1D27BC">
              <w:rPr>
                <w:color w:val="FFC000" w:themeColor="accent4"/>
                <w:sz w:val="36"/>
                <w:szCs w:val="36"/>
              </w:rPr>
              <w:t>III</w:t>
            </w:r>
          </w:p>
        </w:tc>
      </w:tr>
      <w:tr w:rsidR="00CE44CC" w:rsidTr="1ECC4712" w14:paraId="37747A1F" w14:textId="77777777">
        <w:trPr>
          <w:trHeight w:val="940"/>
        </w:trPr>
        <w:tc>
          <w:tcPr>
            <w:tcW w:w="2274" w:type="dxa"/>
            <w:tcMar/>
          </w:tcPr>
          <w:p w:rsidRPr="00F95F24" w:rsidR="00CE44CC" w:rsidRDefault="009F154E" w14:paraId="21A45F2D" w14:textId="38B68BBE">
            <w:pPr>
              <w:rPr>
                <w:sz w:val="36"/>
                <w:szCs w:val="36"/>
              </w:rPr>
            </w:pPr>
            <w:r w:rsidRPr="00F95F24">
              <w:rPr>
                <w:sz w:val="36"/>
                <w:szCs w:val="36"/>
              </w:rPr>
              <w:t>10.40-11.40</w:t>
            </w:r>
          </w:p>
        </w:tc>
        <w:tc>
          <w:tcPr>
            <w:tcW w:w="2274" w:type="dxa"/>
            <w:tcMar/>
          </w:tcPr>
          <w:p w:rsidRPr="00F95F24" w:rsidR="00CE44CC" w:rsidRDefault="009F154E" w14:paraId="39E3F81F" w14:textId="335D3850">
            <w:pPr>
              <w:rPr>
                <w:color w:val="002060"/>
                <w:sz w:val="36"/>
                <w:szCs w:val="36"/>
              </w:rPr>
            </w:pPr>
            <w:r w:rsidRPr="00F95F24">
              <w:rPr>
                <w:color w:val="002060"/>
                <w:sz w:val="36"/>
                <w:szCs w:val="36"/>
              </w:rPr>
              <w:t>Faglig fordybelse</w:t>
            </w:r>
          </w:p>
        </w:tc>
        <w:tc>
          <w:tcPr>
            <w:tcW w:w="2275" w:type="dxa"/>
            <w:tcMar/>
          </w:tcPr>
          <w:p w:rsidRPr="00F95F24" w:rsidR="00CE44CC" w:rsidRDefault="009F154E" w14:paraId="79B28EA1" w14:textId="41ABCF88">
            <w:pPr>
              <w:rPr>
                <w:color w:val="002060"/>
                <w:sz w:val="36"/>
                <w:szCs w:val="36"/>
              </w:rPr>
            </w:pPr>
            <w:r w:rsidRPr="00F95F24">
              <w:rPr>
                <w:color w:val="002060"/>
                <w:sz w:val="36"/>
                <w:szCs w:val="36"/>
              </w:rPr>
              <w:t>Faglig fordybelse</w:t>
            </w:r>
          </w:p>
        </w:tc>
        <w:tc>
          <w:tcPr>
            <w:tcW w:w="2275" w:type="dxa"/>
            <w:tcMar/>
          </w:tcPr>
          <w:p w:rsidRPr="00F95F24" w:rsidR="00CE44CC" w:rsidRDefault="009F154E" w14:paraId="5216C0BB" w14:textId="3D94D935">
            <w:pPr>
              <w:rPr>
                <w:color w:val="002060"/>
                <w:sz w:val="36"/>
                <w:szCs w:val="36"/>
              </w:rPr>
            </w:pPr>
            <w:r w:rsidRPr="00F95F24">
              <w:rPr>
                <w:color w:val="002060"/>
                <w:sz w:val="36"/>
                <w:szCs w:val="36"/>
              </w:rPr>
              <w:t>Faglig fordybelse</w:t>
            </w:r>
          </w:p>
        </w:tc>
        <w:tc>
          <w:tcPr>
            <w:tcW w:w="2275" w:type="dxa"/>
            <w:tcMar/>
          </w:tcPr>
          <w:p w:rsidRPr="00F95F24" w:rsidR="00CE44CC" w:rsidRDefault="009F154E" w14:paraId="4DECA4B8" w14:textId="455ED6D9">
            <w:pPr>
              <w:rPr>
                <w:color w:val="00B050"/>
                <w:sz w:val="36"/>
                <w:szCs w:val="36"/>
              </w:rPr>
            </w:pPr>
            <w:r w:rsidRPr="00F95F24">
              <w:rPr>
                <w:color w:val="00B050"/>
                <w:sz w:val="36"/>
                <w:szCs w:val="36"/>
              </w:rPr>
              <w:t>Vidensdeling</w:t>
            </w:r>
          </w:p>
        </w:tc>
        <w:tc>
          <w:tcPr>
            <w:tcW w:w="2275" w:type="dxa"/>
            <w:tcMar/>
          </w:tcPr>
          <w:p w:rsidRPr="00D56981" w:rsidR="00CE44CC" w:rsidRDefault="022F46CD" w14:paraId="0A77F812" w14:textId="70938CEE">
            <w:pPr>
              <w:rPr>
                <w:color w:val="FFC000"/>
                <w:sz w:val="36"/>
                <w:szCs w:val="36"/>
              </w:rPr>
            </w:pPr>
            <w:r w:rsidRPr="0C1D27BC">
              <w:rPr>
                <w:color w:val="FFC000" w:themeColor="accent4"/>
                <w:sz w:val="36"/>
                <w:szCs w:val="36"/>
              </w:rPr>
              <w:t>FSIII</w:t>
            </w:r>
          </w:p>
        </w:tc>
      </w:tr>
      <w:tr w:rsidR="00CE44CC" w:rsidTr="1ECC4712" w14:paraId="40329FBC" w14:textId="77777777">
        <w:trPr>
          <w:trHeight w:val="924"/>
        </w:trPr>
        <w:tc>
          <w:tcPr>
            <w:tcW w:w="2274" w:type="dxa"/>
            <w:tcMar/>
          </w:tcPr>
          <w:p w:rsidRPr="00F95F24" w:rsidR="00CE44CC" w:rsidRDefault="009F154E" w14:paraId="0A7DB7DA" w14:textId="058987FA">
            <w:pPr>
              <w:rPr>
                <w:sz w:val="36"/>
                <w:szCs w:val="36"/>
              </w:rPr>
            </w:pPr>
            <w:r w:rsidRPr="00F95F24">
              <w:rPr>
                <w:sz w:val="36"/>
                <w:szCs w:val="36"/>
              </w:rPr>
              <w:t>12.10-13.10</w:t>
            </w:r>
          </w:p>
        </w:tc>
        <w:tc>
          <w:tcPr>
            <w:tcW w:w="2274" w:type="dxa"/>
            <w:tcMar/>
          </w:tcPr>
          <w:p w:rsidRPr="00F95F24" w:rsidR="00CE44CC" w:rsidRDefault="009F154E" w14:paraId="1402EFB4" w14:textId="1A462F6E">
            <w:pPr>
              <w:rPr>
                <w:color w:val="002060"/>
                <w:sz w:val="36"/>
                <w:szCs w:val="36"/>
              </w:rPr>
            </w:pPr>
            <w:r w:rsidRPr="00F95F24">
              <w:rPr>
                <w:color w:val="002060"/>
                <w:sz w:val="36"/>
                <w:szCs w:val="36"/>
              </w:rPr>
              <w:t>Faglig fordybelse</w:t>
            </w:r>
          </w:p>
        </w:tc>
        <w:tc>
          <w:tcPr>
            <w:tcW w:w="2275" w:type="dxa"/>
            <w:tcMar/>
          </w:tcPr>
          <w:p w:rsidRPr="00F95F24" w:rsidR="00CE44CC" w:rsidRDefault="009F154E" w14:paraId="4FB28722" w14:textId="0BE0DE2E">
            <w:pPr>
              <w:rPr>
                <w:color w:val="002060"/>
                <w:sz w:val="36"/>
                <w:szCs w:val="36"/>
              </w:rPr>
            </w:pPr>
            <w:r w:rsidRPr="00F95F24">
              <w:rPr>
                <w:color w:val="002060"/>
                <w:sz w:val="36"/>
                <w:szCs w:val="36"/>
              </w:rPr>
              <w:t>Faglig fordybelse</w:t>
            </w:r>
          </w:p>
        </w:tc>
        <w:tc>
          <w:tcPr>
            <w:tcW w:w="2275" w:type="dxa"/>
            <w:tcMar/>
          </w:tcPr>
          <w:p w:rsidRPr="00F95F24" w:rsidR="00CE44CC" w:rsidRDefault="009F154E" w14:paraId="0EF70CC7" w14:textId="125D8DF7">
            <w:pPr>
              <w:rPr>
                <w:color w:val="002060"/>
                <w:sz w:val="36"/>
                <w:szCs w:val="36"/>
              </w:rPr>
            </w:pPr>
            <w:r w:rsidRPr="00F95F24">
              <w:rPr>
                <w:color w:val="002060"/>
                <w:sz w:val="36"/>
                <w:szCs w:val="36"/>
              </w:rPr>
              <w:t>Faglig fordybelse</w:t>
            </w:r>
          </w:p>
        </w:tc>
        <w:tc>
          <w:tcPr>
            <w:tcW w:w="2275" w:type="dxa"/>
            <w:tcMar/>
          </w:tcPr>
          <w:p w:rsidR="4245DC67" w:rsidP="604B772C" w:rsidRDefault="4245DC67" w14:paraId="645A3CAC" w14:textId="758F40B6">
            <w:pPr>
              <w:rPr>
                <w:color w:val="C00000"/>
                <w:sz w:val="36"/>
                <w:szCs w:val="36"/>
              </w:rPr>
            </w:pPr>
            <w:r w:rsidRPr="604B772C">
              <w:rPr>
                <w:color w:val="C00000"/>
                <w:sz w:val="36"/>
                <w:szCs w:val="36"/>
              </w:rPr>
              <w:t>Fagsprog</w:t>
            </w:r>
          </w:p>
          <w:p w:rsidRPr="00D56981" w:rsidR="00CE44CC" w:rsidRDefault="009F154E" w14:paraId="36B1F793" w14:textId="374F07C4">
            <w:pPr>
              <w:rPr>
                <w:color w:val="C00000"/>
                <w:sz w:val="36"/>
                <w:szCs w:val="36"/>
              </w:rPr>
            </w:pPr>
            <w:r w:rsidRPr="1ECC4712" w:rsidR="1ECC4712">
              <w:rPr>
                <w:color w:val="C00000"/>
                <w:sz w:val="36"/>
                <w:szCs w:val="36"/>
              </w:rPr>
              <w:t>Logbog</w:t>
            </w:r>
          </w:p>
        </w:tc>
        <w:tc>
          <w:tcPr>
            <w:tcW w:w="2275" w:type="dxa"/>
            <w:tcMar/>
          </w:tcPr>
          <w:p w:rsidRPr="00D56981" w:rsidR="00CE44CC" w:rsidRDefault="666F48F7" w14:paraId="64738E9A" w14:textId="5EB42493">
            <w:pPr>
              <w:rPr>
                <w:color w:val="FFC000"/>
                <w:sz w:val="36"/>
                <w:szCs w:val="36"/>
              </w:rPr>
            </w:pPr>
            <w:r w:rsidRPr="0C1D27BC">
              <w:rPr>
                <w:color w:val="FFC000" w:themeColor="accent4"/>
                <w:sz w:val="36"/>
                <w:szCs w:val="36"/>
              </w:rPr>
              <w:t>FSIII</w:t>
            </w:r>
          </w:p>
        </w:tc>
      </w:tr>
      <w:tr w:rsidR="00CE44CC" w:rsidTr="1ECC4712" w14:paraId="38A4F727" w14:textId="77777777">
        <w:trPr>
          <w:trHeight w:val="924"/>
        </w:trPr>
        <w:tc>
          <w:tcPr>
            <w:tcW w:w="2274" w:type="dxa"/>
            <w:tcMar/>
          </w:tcPr>
          <w:p w:rsidRPr="00F95F24" w:rsidR="00CE44CC" w:rsidRDefault="009F154E" w14:paraId="7126B773" w14:textId="6C60BDFB">
            <w:pPr>
              <w:rPr>
                <w:sz w:val="36"/>
                <w:szCs w:val="36"/>
              </w:rPr>
            </w:pPr>
            <w:r w:rsidRPr="00F95F24">
              <w:rPr>
                <w:sz w:val="36"/>
                <w:szCs w:val="36"/>
              </w:rPr>
              <w:t>13.10-14.10</w:t>
            </w:r>
          </w:p>
        </w:tc>
        <w:tc>
          <w:tcPr>
            <w:tcW w:w="2274" w:type="dxa"/>
            <w:tcMar/>
          </w:tcPr>
          <w:p w:rsidRPr="00F95F24" w:rsidR="00CE44CC" w:rsidRDefault="009F154E" w14:paraId="7558B3E8" w14:textId="119644B0">
            <w:pPr>
              <w:rPr>
                <w:color w:val="002060"/>
                <w:sz w:val="36"/>
                <w:szCs w:val="36"/>
              </w:rPr>
            </w:pPr>
            <w:r w:rsidRPr="00F95F24">
              <w:rPr>
                <w:color w:val="002060"/>
                <w:sz w:val="36"/>
                <w:szCs w:val="36"/>
              </w:rPr>
              <w:t>Faglig fordybelse</w:t>
            </w:r>
          </w:p>
        </w:tc>
        <w:tc>
          <w:tcPr>
            <w:tcW w:w="2275" w:type="dxa"/>
            <w:tcMar/>
          </w:tcPr>
          <w:p w:rsidRPr="00F95F24" w:rsidR="00CE44CC" w:rsidRDefault="009F154E" w14:paraId="66FAB24E" w14:textId="4CB84B00">
            <w:pPr>
              <w:rPr>
                <w:color w:val="002060"/>
                <w:sz w:val="36"/>
                <w:szCs w:val="36"/>
              </w:rPr>
            </w:pPr>
            <w:r w:rsidRPr="00F95F24">
              <w:rPr>
                <w:color w:val="002060"/>
                <w:sz w:val="36"/>
                <w:szCs w:val="36"/>
              </w:rPr>
              <w:t>Faglig fordybelse</w:t>
            </w:r>
          </w:p>
        </w:tc>
        <w:tc>
          <w:tcPr>
            <w:tcW w:w="2275" w:type="dxa"/>
            <w:tcMar/>
          </w:tcPr>
          <w:p w:rsidRPr="00F95F24" w:rsidR="00CE44CC" w:rsidRDefault="009F154E" w14:paraId="3A97513F" w14:textId="2A1BE9B0">
            <w:pPr>
              <w:rPr>
                <w:color w:val="002060"/>
                <w:sz w:val="36"/>
                <w:szCs w:val="36"/>
              </w:rPr>
            </w:pPr>
            <w:r w:rsidRPr="00F95F24">
              <w:rPr>
                <w:color w:val="002060"/>
                <w:sz w:val="36"/>
                <w:szCs w:val="36"/>
              </w:rPr>
              <w:t>Faglig fordybelse</w:t>
            </w:r>
          </w:p>
        </w:tc>
        <w:tc>
          <w:tcPr>
            <w:tcW w:w="2275" w:type="dxa"/>
            <w:tcMar/>
          </w:tcPr>
          <w:p w:rsidR="2C0DEAB2" w:rsidP="604B772C" w:rsidRDefault="2C0DEAB2" w14:paraId="2D770D47" w14:textId="016B515B">
            <w:pPr>
              <w:rPr>
                <w:color w:val="C00000"/>
                <w:sz w:val="36"/>
                <w:szCs w:val="36"/>
              </w:rPr>
            </w:pPr>
            <w:r w:rsidRPr="604B772C">
              <w:rPr>
                <w:color w:val="C00000"/>
                <w:sz w:val="36"/>
                <w:szCs w:val="36"/>
              </w:rPr>
              <w:t>Fagsprog</w:t>
            </w:r>
          </w:p>
          <w:p w:rsidRPr="00D56981" w:rsidR="00CE44CC" w:rsidRDefault="009F154E" w14:paraId="5A14C1D7" w14:textId="090B08EA">
            <w:pPr>
              <w:rPr>
                <w:color w:val="C00000"/>
                <w:sz w:val="36"/>
                <w:szCs w:val="36"/>
              </w:rPr>
            </w:pPr>
            <w:r w:rsidRPr="1ECC4712" w:rsidR="1ECC4712">
              <w:rPr>
                <w:color w:val="C00000"/>
                <w:sz w:val="36"/>
                <w:szCs w:val="36"/>
              </w:rPr>
              <w:t>Logbog</w:t>
            </w:r>
          </w:p>
        </w:tc>
        <w:tc>
          <w:tcPr>
            <w:tcW w:w="2275" w:type="dxa"/>
            <w:tcMar/>
          </w:tcPr>
          <w:p w:rsidRPr="00D56981" w:rsidR="00CE44CC" w:rsidRDefault="102B65CC" w14:paraId="695D3AC8" w14:textId="5942FEE5">
            <w:pPr>
              <w:rPr>
                <w:color w:val="FFC000"/>
                <w:sz w:val="36"/>
                <w:szCs w:val="36"/>
              </w:rPr>
            </w:pPr>
            <w:r w:rsidRPr="0C1D27BC">
              <w:rPr>
                <w:color w:val="FFC000" w:themeColor="accent4"/>
                <w:sz w:val="36"/>
                <w:szCs w:val="36"/>
              </w:rPr>
              <w:t>FSIII</w:t>
            </w:r>
          </w:p>
        </w:tc>
      </w:tr>
      <w:tr w:rsidR="009F154E" w:rsidTr="1ECC4712" w14:paraId="5496061F" w14:textId="77777777">
        <w:trPr>
          <w:trHeight w:val="924"/>
        </w:trPr>
        <w:tc>
          <w:tcPr>
            <w:tcW w:w="2274" w:type="dxa"/>
            <w:tcMar/>
          </w:tcPr>
          <w:p w:rsidRPr="00F95F24" w:rsidR="009F154E" w:rsidRDefault="009F154E" w14:paraId="21A972BD" w14:textId="72E30A06">
            <w:pPr>
              <w:rPr>
                <w:sz w:val="36"/>
                <w:szCs w:val="36"/>
              </w:rPr>
            </w:pPr>
            <w:r w:rsidRPr="00F95F24">
              <w:rPr>
                <w:sz w:val="36"/>
                <w:szCs w:val="36"/>
              </w:rPr>
              <w:t>14.10-15.10</w:t>
            </w:r>
          </w:p>
        </w:tc>
        <w:tc>
          <w:tcPr>
            <w:tcW w:w="2274" w:type="dxa"/>
            <w:tcMar/>
          </w:tcPr>
          <w:p w:rsidR="009F154E" w:rsidRDefault="009F154E" w14:paraId="1DC0C8BD" w14:textId="77777777">
            <w:pPr>
              <w:rPr>
                <w:sz w:val="36"/>
                <w:szCs w:val="36"/>
              </w:rPr>
            </w:pPr>
          </w:p>
          <w:p w:rsidRPr="00F95F24" w:rsidR="00D56981" w:rsidRDefault="00D56981" w14:paraId="7CA3808B" w14:textId="19063235">
            <w:pPr>
              <w:rPr>
                <w:sz w:val="36"/>
                <w:szCs w:val="36"/>
              </w:rPr>
            </w:pPr>
          </w:p>
        </w:tc>
        <w:tc>
          <w:tcPr>
            <w:tcW w:w="2275" w:type="dxa"/>
            <w:tcMar/>
          </w:tcPr>
          <w:p w:rsidRPr="00F95F24" w:rsidR="009F154E" w:rsidRDefault="009F154E" w14:paraId="27874411" w14:textId="77777777">
            <w:pPr>
              <w:rPr>
                <w:sz w:val="36"/>
                <w:szCs w:val="36"/>
              </w:rPr>
            </w:pPr>
          </w:p>
        </w:tc>
        <w:tc>
          <w:tcPr>
            <w:tcW w:w="2275" w:type="dxa"/>
            <w:tcMar/>
          </w:tcPr>
          <w:p w:rsidRPr="00F95F24" w:rsidR="009F154E" w:rsidP="0C1D27BC" w:rsidRDefault="22EF3C93" w14:paraId="0B4B057D" w14:textId="1C361C50">
            <w:pPr>
              <w:rPr>
                <w:color w:val="4472C4" w:themeColor="accent1"/>
                <w:sz w:val="36"/>
                <w:szCs w:val="36"/>
              </w:rPr>
            </w:pPr>
            <w:r w:rsidRPr="0C1D27BC">
              <w:rPr>
                <w:color w:val="1F3864" w:themeColor="accent1" w:themeShade="80"/>
                <w:sz w:val="36"/>
                <w:szCs w:val="36"/>
              </w:rPr>
              <w:t>Faglig fordybelse</w:t>
            </w:r>
          </w:p>
        </w:tc>
        <w:tc>
          <w:tcPr>
            <w:tcW w:w="2275" w:type="dxa"/>
            <w:tcMar/>
          </w:tcPr>
          <w:p w:rsidRPr="00F95F24" w:rsidR="009F154E" w:rsidRDefault="009F154E" w14:paraId="581E408F" w14:textId="77777777">
            <w:pPr>
              <w:rPr>
                <w:sz w:val="36"/>
                <w:szCs w:val="36"/>
              </w:rPr>
            </w:pPr>
          </w:p>
        </w:tc>
        <w:tc>
          <w:tcPr>
            <w:tcW w:w="2275" w:type="dxa"/>
            <w:tcMar/>
          </w:tcPr>
          <w:p w:rsidRPr="00F95F24" w:rsidR="009F154E" w:rsidRDefault="009F154E" w14:paraId="1B9F97FA" w14:textId="77777777">
            <w:pPr>
              <w:rPr>
                <w:sz w:val="36"/>
                <w:szCs w:val="36"/>
              </w:rPr>
            </w:pPr>
          </w:p>
        </w:tc>
      </w:tr>
    </w:tbl>
    <w:p w:rsidR="00CE44CC" w:rsidRDefault="00CE44CC" w14:paraId="73C03DFD" w14:textId="77777777"/>
    <w:p w:rsidR="00CE44CC" w:rsidRDefault="00CE44CC" w14:paraId="60235CF9" w14:textId="77777777"/>
    <w:sectPr w:rsidR="00CE44CC" w:rsidSect="00CE44CC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4CC"/>
    <w:rsid w:val="002434CD"/>
    <w:rsid w:val="003B3DFD"/>
    <w:rsid w:val="009F154E"/>
    <w:rsid w:val="00CE44CC"/>
    <w:rsid w:val="00D56981"/>
    <w:rsid w:val="00F95F24"/>
    <w:rsid w:val="022F46CD"/>
    <w:rsid w:val="0A626D82"/>
    <w:rsid w:val="0C1D27BC"/>
    <w:rsid w:val="102B65CC"/>
    <w:rsid w:val="1ECC4712"/>
    <w:rsid w:val="22EF3C93"/>
    <w:rsid w:val="2C0DEAB2"/>
    <w:rsid w:val="32549F9E"/>
    <w:rsid w:val="3AF469DB"/>
    <w:rsid w:val="3B1B2E07"/>
    <w:rsid w:val="4245DC67"/>
    <w:rsid w:val="5D6C6271"/>
    <w:rsid w:val="604B772C"/>
    <w:rsid w:val="604D73E6"/>
    <w:rsid w:val="666F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E3AD6"/>
  <w15:chartTrackingRefBased/>
  <w15:docId w15:val="{BFEE9F6B-4C3B-42B7-BA44-7F9903E6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E44C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5FB6B115886E4A9545930EA006F56F" ma:contentTypeVersion="0" ma:contentTypeDescription="Opret et nyt dokument." ma:contentTypeScope="" ma:versionID="e5a0d90ac5e5ab13b0b58ae7f4c1478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8bf983e022bc24ad501e387bc2542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04D286-6ECE-4F72-8173-929636C12A88}"/>
</file>

<file path=customXml/itemProps2.xml><?xml version="1.0" encoding="utf-8"?>
<ds:datastoreItem xmlns:ds="http://schemas.openxmlformats.org/officeDocument/2006/customXml" ds:itemID="{D1563BE2-1CC4-46D2-AD09-0F90867D15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CA2DFC-26C6-4ACF-82C6-DEAAF9D2EEF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Visselbjerg Kristensen</dc:creator>
  <cp:keywords/>
  <dc:description/>
  <cp:lastModifiedBy>Karoline Visselbjerg Kristensen</cp:lastModifiedBy>
  <cp:revision>5</cp:revision>
  <dcterms:created xsi:type="dcterms:W3CDTF">2021-05-05T12:38:00Z</dcterms:created>
  <dcterms:modified xsi:type="dcterms:W3CDTF">2022-06-08T12:18:53Z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0x010100E55FB6B115886E4A9545930EA006F56F</vt:lpwstr>
  </property>
  <property fmtid="{D5CDD505-2E9C-101B-9397-08002B2CF9AE}" pid="3" name="Order">
    <vt:r8>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