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E8B4" w14:textId="77777777" w:rsidR="003820ED" w:rsidRDefault="003820ED" w:rsidP="001873E6">
      <w:pPr>
        <w:spacing w:after="0" w:line="259" w:lineRule="auto"/>
        <w:jc w:val="center"/>
        <w:rPr>
          <w:sz w:val="40"/>
          <w:szCs w:val="40"/>
        </w:rPr>
      </w:pPr>
    </w:p>
    <w:p w14:paraId="50001F5C" w14:textId="693AC7CD" w:rsidR="00E52E07" w:rsidRDefault="00E52E07" w:rsidP="001873E6">
      <w:pPr>
        <w:spacing w:after="0" w:line="259" w:lineRule="auto"/>
        <w:jc w:val="center"/>
        <w:rPr>
          <w:sz w:val="40"/>
          <w:szCs w:val="40"/>
        </w:rPr>
      </w:pPr>
      <w:r w:rsidRPr="00E52E07">
        <w:rPr>
          <w:sz w:val="40"/>
          <w:szCs w:val="40"/>
        </w:rPr>
        <w:t xml:space="preserve">Fælles pædagogisk og didaktisk grundlag  </w:t>
      </w:r>
    </w:p>
    <w:p w14:paraId="2FBFE2F7" w14:textId="77777777" w:rsidR="00E52E07" w:rsidRDefault="00E52E07" w:rsidP="001873E6">
      <w:pPr>
        <w:spacing w:after="0" w:line="259" w:lineRule="auto"/>
        <w:jc w:val="center"/>
        <w:rPr>
          <w:sz w:val="40"/>
          <w:szCs w:val="40"/>
        </w:rPr>
      </w:pPr>
      <w:r w:rsidRPr="00E52E07">
        <w:rPr>
          <w:sz w:val="40"/>
          <w:szCs w:val="40"/>
        </w:rPr>
        <w:t>Social- og Sundhedsskolen, Esbjerg</w:t>
      </w:r>
    </w:p>
    <w:p w14:paraId="7E35E12D" w14:textId="77777777" w:rsidR="001873E6" w:rsidRDefault="001873E6" w:rsidP="001873E6">
      <w:pPr>
        <w:spacing w:after="0" w:line="259" w:lineRule="auto"/>
      </w:pPr>
    </w:p>
    <w:p w14:paraId="6F72EFB3" w14:textId="217AC720" w:rsidR="00A23CAB" w:rsidRPr="00A23CAB" w:rsidRDefault="00A23CAB" w:rsidP="001873E6">
      <w:pPr>
        <w:spacing w:after="0" w:line="259" w:lineRule="auto"/>
      </w:pPr>
      <w:r w:rsidRPr="00A23CAB">
        <w:t>Social- og Sundhedsskolen Esbjerg har udarbejdet et fælles pædagogisk og didaktisk grundlag</w:t>
      </w:r>
      <w:r>
        <w:rPr>
          <w:rStyle w:val="Fodnotehenvisning"/>
        </w:rPr>
        <w:footnoteReference w:id="1"/>
      </w:r>
      <w:r w:rsidRPr="00A23CAB">
        <w:t>.</w:t>
      </w:r>
    </w:p>
    <w:p w14:paraId="27629B4B" w14:textId="6B013109" w:rsidR="00A23CAB" w:rsidRDefault="00A23CAB" w:rsidP="001873E6">
      <w:pPr>
        <w:spacing w:after="0" w:line="259" w:lineRule="auto"/>
      </w:pPr>
      <w:r w:rsidRPr="00A23CAB">
        <w:t>Formålet med det fælles pæd</w:t>
      </w:r>
      <w:r w:rsidR="00447CCC">
        <w:t>agogiske og didaktiske grundlag</w:t>
      </w:r>
      <w:r w:rsidRPr="00A23CAB">
        <w:t xml:space="preserve"> er at angive</w:t>
      </w:r>
      <w:r w:rsidR="00447CCC">
        <w:t>,</w:t>
      </w:r>
      <w:r w:rsidRPr="00A23CAB">
        <w:t xml:space="preserve"> hvad skolen forstår ved god undervisning. Grundlaget udtrykker klare målsætninger for arbejdet med og udvikling af pædagogik og didaktik og tjener herved som støtte for lærer</w:t>
      </w:r>
      <w:r w:rsidR="00447CCC">
        <w:t>e</w:t>
      </w:r>
      <w:r w:rsidRPr="00A23CAB">
        <w:t xml:space="preserve"> og ledelse.</w:t>
      </w:r>
    </w:p>
    <w:p w14:paraId="27C30BB9" w14:textId="77777777" w:rsidR="001873E6" w:rsidRPr="00A23CAB" w:rsidRDefault="001873E6" w:rsidP="001873E6">
      <w:pPr>
        <w:spacing w:after="0" w:line="259" w:lineRule="auto"/>
      </w:pPr>
    </w:p>
    <w:p w14:paraId="0CEC4A11" w14:textId="084B0D29" w:rsidR="00A23CAB" w:rsidRPr="00A23CAB" w:rsidRDefault="00A23CAB" w:rsidP="001873E6">
      <w:pPr>
        <w:spacing w:after="0" w:line="259" w:lineRule="auto"/>
      </w:pPr>
      <w:r w:rsidRPr="00A23CAB">
        <w:t xml:space="preserve">Det fælles pædagogiske og didaktiske grundlag er udformet som 11 punkter, der er blevet skabt i en fælles proces mellem lærere og ledelse.   </w:t>
      </w:r>
    </w:p>
    <w:p w14:paraId="59E8EDEF" w14:textId="3D26B08E" w:rsidR="003820ED" w:rsidRDefault="003820ED" w:rsidP="001873E6">
      <w:pPr>
        <w:pStyle w:val="Listeafsnit"/>
        <w:spacing w:after="0" w:line="259" w:lineRule="auto"/>
        <w:ind w:left="454"/>
      </w:pPr>
    </w:p>
    <w:p w14:paraId="1050134D" w14:textId="77777777" w:rsidR="001873E6" w:rsidRPr="003820ED" w:rsidRDefault="001873E6" w:rsidP="001873E6">
      <w:pPr>
        <w:pStyle w:val="Listeafsnit"/>
        <w:spacing w:after="0" w:line="259" w:lineRule="auto"/>
        <w:ind w:left="454"/>
      </w:pPr>
    </w:p>
    <w:p w14:paraId="5FE21C08" w14:textId="42448681" w:rsidR="00CE4BA2" w:rsidRPr="007E2648" w:rsidRDefault="005147F5" w:rsidP="001873E6">
      <w:pPr>
        <w:pStyle w:val="Listeafsnit"/>
        <w:numPr>
          <w:ilvl w:val="0"/>
          <w:numId w:val="20"/>
        </w:numPr>
        <w:spacing w:after="0" w:line="259" w:lineRule="auto"/>
        <w:ind w:left="454" w:hanging="454"/>
      </w:pPr>
      <w:r w:rsidRPr="007E2648">
        <w:rPr>
          <w:sz w:val="32"/>
          <w:szCs w:val="32"/>
        </w:rPr>
        <w:t>Undervisningen skal sikre</w:t>
      </w:r>
      <w:r w:rsidR="00C97923" w:rsidRPr="007E2648">
        <w:rPr>
          <w:sz w:val="32"/>
          <w:szCs w:val="32"/>
        </w:rPr>
        <w:t xml:space="preserve"> eleverne opnår høj faglighed</w:t>
      </w:r>
    </w:p>
    <w:p w14:paraId="1C62D3C4" w14:textId="77777777" w:rsidR="001873E6" w:rsidRDefault="009E3143" w:rsidP="001873E6">
      <w:pPr>
        <w:spacing w:after="0" w:line="259" w:lineRule="auto"/>
        <w:ind w:left="-28"/>
      </w:pPr>
      <w:r w:rsidRPr="007E2648">
        <w:t>D</w:t>
      </w:r>
      <w:r w:rsidR="00E52E07">
        <w:t xml:space="preserve">e kompetencer </w:t>
      </w:r>
      <w:r w:rsidR="00B935C5">
        <w:t>eleverne</w:t>
      </w:r>
      <w:r w:rsidR="005147F5" w:rsidRPr="007E2648">
        <w:t xml:space="preserve"> tilegner sig i uddannelsen, </w:t>
      </w:r>
      <w:r w:rsidRPr="007E2648">
        <w:t xml:space="preserve">skal </w:t>
      </w:r>
      <w:r w:rsidR="00A14060" w:rsidRPr="007E2648">
        <w:t>modsvare</w:t>
      </w:r>
      <w:r w:rsidR="005147F5" w:rsidRPr="007E2648">
        <w:t xml:space="preserve"> de kompetencer, som til enhver tid efterspørges i erhvervet</w:t>
      </w:r>
      <w:r w:rsidR="005E61EF">
        <w:t>. Teori, praktik og etik</w:t>
      </w:r>
      <w:r w:rsidR="00C97923" w:rsidRPr="007E2648">
        <w:t xml:space="preserve"> skal leve op til erhvervets krav</w:t>
      </w:r>
      <w:r w:rsidR="000B5668">
        <w:t>,</w:t>
      </w:r>
      <w:r w:rsidRPr="007E2648">
        <w:t xml:space="preserve"> og de teknologier og metoder</w:t>
      </w:r>
      <w:r w:rsidR="00B935C5">
        <w:t>,</w:t>
      </w:r>
      <w:r w:rsidR="00A14060" w:rsidRPr="007E2648">
        <w:t xml:space="preserve"> </w:t>
      </w:r>
      <w:r w:rsidRPr="007E2648">
        <w:t>der anvendes</w:t>
      </w:r>
      <w:r w:rsidR="00C14453" w:rsidRPr="007E2648">
        <w:t xml:space="preserve"> i undervisningen</w:t>
      </w:r>
      <w:r w:rsidR="000B5668">
        <w:t xml:space="preserve">, skal afspejle </w:t>
      </w:r>
      <w:r w:rsidR="000B5668" w:rsidRPr="00F95555">
        <w:t>de</w:t>
      </w:r>
      <w:r w:rsidR="00A14060" w:rsidRPr="00F95555">
        <w:t>,</w:t>
      </w:r>
      <w:r w:rsidRPr="00F95555">
        <w:t xml:space="preserve"> der anvendes i erhvervet</w:t>
      </w:r>
      <w:r w:rsidR="00C14453" w:rsidRPr="00F95555">
        <w:t>.</w:t>
      </w:r>
    </w:p>
    <w:p w14:paraId="005A3F0B" w14:textId="740C7148" w:rsidR="005147F5" w:rsidRDefault="005E61EF" w:rsidP="001873E6">
      <w:pPr>
        <w:spacing w:after="0" w:line="259" w:lineRule="auto"/>
        <w:ind w:left="-28"/>
      </w:pPr>
      <w:r w:rsidRPr="00F95555">
        <w:br/>
        <w:t>Det</w:t>
      </w:r>
      <w:r w:rsidR="00CF62F5" w:rsidRPr="00F95555">
        <w:t xml:space="preserve"> kræver, at </w:t>
      </w:r>
      <w:r w:rsidR="002F61A0" w:rsidRPr="00F95555">
        <w:t xml:space="preserve">såvel </w:t>
      </w:r>
      <w:r w:rsidR="00CF62F5" w:rsidRPr="00F95555">
        <w:t>skolen</w:t>
      </w:r>
      <w:r w:rsidR="002F61A0" w:rsidRPr="00F95555">
        <w:t xml:space="preserve"> som den enkelte lærer</w:t>
      </w:r>
      <w:r w:rsidR="00CF62F5" w:rsidRPr="00F95555">
        <w:t xml:space="preserve"> </w:t>
      </w:r>
      <w:r w:rsidRPr="00F95555">
        <w:t>løbende vedligeholder sin viden om social- og sundhedsområdet og det pædagogiske område</w:t>
      </w:r>
      <w:r w:rsidR="00CF62F5" w:rsidRPr="00F95555">
        <w:t>s udvikling</w:t>
      </w:r>
      <w:r w:rsidR="007860D2" w:rsidRPr="00F95555">
        <w:t xml:space="preserve">, herunder viden om </w:t>
      </w:r>
      <w:r w:rsidR="00EB2F61" w:rsidRPr="00F95555">
        <w:t>relevante lærings-, simulations- og velfærdsteknologier</w:t>
      </w:r>
      <w:r w:rsidR="00CF62F5" w:rsidRPr="00F95555">
        <w:t xml:space="preserve"> og lærerne </w:t>
      </w:r>
      <w:r w:rsidRPr="00F95555">
        <w:t>anvender</w:t>
      </w:r>
      <w:r w:rsidR="00CF62F5" w:rsidRPr="00F95555">
        <w:t xml:space="preserve"> denne viden i det didaktiske arbejde</w:t>
      </w:r>
      <w:r w:rsidRPr="00F95555">
        <w:t>.</w:t>
      </w:r>
      <w:r w:rsidR="00CF62F5" w:rsidRPr="00F95555">
        <w:t xml:space="preserve"> </w:t>
      </w:r>
    </w:p>
    <w:p w14:paraId="4DB1D091" w14:textId="1662BC61" w:rsidR="003820ED" w:rsidRDefault="003820ED" w:rsidP="001873E6">
      <w:pPr>
        <w:pStyle w:val="Listeafsnit"/>
        <w:tabs>
          <w:tab w:val="left" w:pos="476"/>
        </w:tabs>
        <w:spacing w:after="0" w:line="259" w:lineRule="auto"/>
        <w:ind w:left="0"/>
      </w:pPr>
    </w:p>
    <w:p w14:paraId="64E1953A" w14:textId="77777777" w:rsidR="001873E6" w:rsidRPr="003820ED" w:rsidRDefault="001873E6" w:rsidP="001873E6">
      <w:pPr>
        <w:pStyle w:val="Listeafsnit"/>
        <w:tabs>
          <w:tab w:val="left" w:pos="476"/>
        </w:tabs>
        <w:spacing w:after="0" w:line="259" w:lineRule="auto"/>
        <w:ind w:left="0"/>
      </w:pPr>
    </w:p>
    <w:p w14:paraId="21313E33" w14:textId="4B81CD67" w:rsidR="00CE4BA2" w:rsidRPr="007E2648" w:rsidRDefault="00667C69" w:rsidP="001873E6">
      <w:pPr>
        <w:pStyle w:val="Listeafsnit"/>
        <w:numPr>
          <w:ilvl w:val="0"/>
          <w:numId w:val="20"/>
        </w:numPr>
        <w:tabs>
          <w:tab w:val="left" w:pos="476"/>
        </w:tabs>
        <w:spacing w:after="0" w:line="259" w:lineRule="auto"/>
        <w:ind w:left="0" w:firstLine="0"/>
      </w:pPr>
      <w:r w:rsidRPr="007E2648">
        <w:rPr>
          <w:sz w:val="32"/>
          <w:szCs w:val="32"/>
        </w:rPr>
        <w:t>Undervisningen skal være tydelig praksisnær, så eleverne møder et konkret fagligt indhold, der giver mening</w:t>
      </w:r>
    </w:p>
    <w:p w14:paraId="792BDCA7" w14:textId="00A58FF4" w:rsidR="00667C69" w:rsidRDefault="00667C69" w:rsidP="001873E6">
      <w:pPr>
        <w:spacing w:after="0" w:line="259" w:lineRule="auto"/>
      </w:pPr>
      <w:r w:rsidRPr="007E2648">
        <w:t>Den særlige udfordring ved didaktikken i erhvervsuddannelserne</w:t>
      </w:r>
      <w:r w:rsidR="005E61EF">
        <w:t xml:space="preserve"> er</w:t>
      </w:r>
      <w:r w:rsidRPr="007E2648">
        <w:t xml:space="preserve">, at undervisningen skal tage udgangspunkt i erhvervsfagets praksis, teorier, </w:t>
      </w:r>
      <w:r w:rsidRPr="00F95555">
        <w:t>metoder</w:t>
      </w:r>
      <w:r w:rsidR="00EB2F61" w:rsidRPr="00F95555">
        <w:t>, teknologier</w:t>
      </w:r>
      <w:r w:rsidR="005E61EF" w:rsidRPr="00F95555">
        <w:t xml:space="preserve"> og </w:t>
      </w:r>
      <w:r w:rsidRPr="00F95555">
        <w:t>materialer</w:t>
      </w:r>
      <w:r w:rsidR="005E61EF">
        <w:t>.</w:t>
      </w:r>
      <w:r w:rsidRPr="007E2648">
        <w:t xml:space="preserve"> </w:t>
      </w:r>
    </w:p>
    <w:p w14:paraId="6A902BA6" w14:textId="77777777" w:rsidR="001873E6" w:rsidRPr="007E2648" w:rsidRDefault="001873E6" w:rsidP="001873E6">
      <w:pPr>
        <w:spacing w:after="0" w:line="259" w:lineRule="auto"/>
      </w:pPr>
    </w:p>
    <w:p w14:paraId="22BCEEC0" w14:textId="37E77F5C" w:rsidR="00667C69" w:rsidRDefault="00667C69" w:rsidP="001873E6">
      <w:pPr>
        <w:spacing w:after="0" w:line="259" w:lineRule="auto"/>
      </w:pPr>
      <w:r w:rsidRPr="007E2648">
        <w:t>Der skal i undervisningsindholdet være tydelige elementer, der er lig eller tæt på praksis, idet eleverne efterfølgende skal kunne anvende dette i praksis. Det letter processen med at overføre det lærte til praksis, samtidig gør det, at eleverne nemmere kan se mening med</w:t>
      </w:r>
      <w:r w:rsidR="00277477">
        <w:t xml:space="preserve"> anstrengelserne og dermed opnå</w:t>
      </w:r>
      <w:r w:rsidRPr="007E2648">
        <w:t xml:space="preserve"> en større motivation. Undervisningen skal være teoretisk funderet, og hvis eleverne skal forstå de valg, der træffes i praksis</w:t>
      </w:r>
      <w:r w:rsidR="00F95555">
        <w:t>,</w:t>
      </w:r>
      <w:r w:rsidRPr="007E2648">
        <w:t xml:space="preserve"> skal de lære </w:t>
      </w:r>
      <w:r w:rsidR="00E261BD" w:rsidRPr="007E2648">
        <w:t>at anvende teorien</w:t>
      </w:r>
      <w:r w:rsidRPr="007E2648">
        <w:t xml:space="preserve"> </w:t>
      </w:r>
      <w:r w:rsidR="00E261BD" w:rsidRPr="007E2648">
        <w:t xml:space="preserve">til at </w:t>
      </w:r>
      <w:r w:rsidRPr="007E2648">
        <w:t xml:space="preserve">udvikle </w:t>
      </w:r>
      <w:r w:rsidR="00F1326A">
        <w:t xml:space="preserve">sin </w:t>
      </w:r>
      <w:r w:rsidRPr="007E2648">
        <w:t>praksis.</w:t>
      </w:r>
    </w:p>
    <w:p w14:paraId="470DBB9F" w14:textId="74E39C60" w:rsidR="001873E6" w:rsidRDefault="001873E6" w:rsidP="001873E6">
      <w:pPr>
        <w:spacing w:after="0" w:line="259" w:lineRule="auto"/>
      </w:pPr>
    </w:p>
    <w:p w14:paraId="5AF2F201" w14:textId="353AF631" w:rsidR="001873E6" w:rsidRDefault="001873E6" w:rsidP="001873E6">
      <w:pPr>
        <w:spacing w:after="0" w:line="259" w:lineRule="auto"/>
      </w:pPr>
    </w:p>
    <w:p w14:paraId="320389DF" w14:textId="77777777" w:rsidR="001873E6" w:rsidRPr="00F1326A" w:rsidRDefault="001873E6" w:rsidP="001873E6">
      <w:pPr>
        <w:spacing w:after="0" w:line="259" w:lineRule="auto"/>
        <w:rPr>
          <w:color w:val="FF0000"/>
        </w:rPr>
      </w:pPr>
    </w:p>
    <w:p w14:paraId="45200DCC" w14:textId="77777777" w:rsidR="00CE4BA2" w:rsidRPr="007E2648" w:rsidRDefault="005147F5" w:rsidP="001873E6">
      <w:pPr>
        <w:pStyle w:val="Listeafsnit"/>
        <w:numPr>
          <w:ilvl w:val="0"/>
          <w:numId w:val="20"/>
        </w:numPr>
        <w:spacing w:after="0" w:line="259" w:lineRule="auto"/>
        <w:ind w:left="454" w:hanging="454"/>
        <w:rPr>
          <w:sz w:val="32"/>
          <w:szCs w:val="32"/>
        </w:rPr>
      </w:pPr>
      <w:r w:rsidRPr="007E2648">
        <w:rPr>
          <w:sz w:val="32"/>
          <w:szCs w:val="32"/>
        </w:rPr>
        <w:t xml:space="preserve">Undervisningen skal </w:t>
      </w:r>
      <w:r w:rsidR="00071CFF" w:rsidRPr="007E2648">
        <w:rPr>
          <w:sz w:val="32"/>
          <w:szCs w:val="32"/>
        </w:rPr>
        <w:t>bidrage til</w:t>
      </w:r>
      <w:r w:rsidRPr="007E2648">
        <w:rPr>
          <w:sz w:val="32"/>
          <w:szCs w:val="32"/>
        </w:rPr>
        <w:t xml:space="preserve"> </w:t>
      </w:r>
      <w:r w:rsidR="009E3143" w:rsidRPr="007E2648">
        <w:rPr>
          <w:sz w:val="32"/>
          <w:szCs w:val="32"/>
        </w:rPr>
        <w:t>elevernes dannelse</w:t>
      </w:r>
    </w:p>
    <w:p w14:paraId="6FDA8F0E" w14:textId="77777777" w:rsidR="001873E6" w:rsidRDefault="00C74746" w:rsidP="001873E6">
      <w:pPr>
        <w:spacing w:after="0" w:line="259" w:lineRule="auto"/>
      </w:pPr>
      <w:r w:rsidRPr="007E2648">
        <w:t>Undervisningen skal bidrage til eleve</w:t>
      </w:r>
      <w:r w:rsidR="00B935C5">
        <w:t>rnes</w:t>
      </w:r>
      <w:r w:rsidRPr="007E2648">
        <w:t xml:space="preserve"> dannelse </w:t>
      </w:r>
      <w:r w:rsidR="00127A4E" w:rsidRPr="007E2648">
        <w:t>til</w:t>
      </w:r>
      <w:r w:rsidRPr="007E2648">
        <w:t xml:space="preserve"> samfundsborger </w:t>
      </w:r>
      <w:r w:rsidR="00277477">
        <w:t>og</w:t>
      </w:r>
      <w:r w:rsidRPr="007E2648">
        <w:t xml:space="preserve"> til erhvervet. </w:t>
      </w:r>
      <w:r w:rsidR="00277477">
        <w:t>U</w:t>
      </w:r>
      <w:r w:rsidRPr="007E2648">
        <w:t>ndervisningen skal inddrage indhold og metoder</w:t>
      </w:r>
      <w:r w:rsidR="00A14060" w:rsidRPr="007E2648">
        <w:t>,</w:t>
      </w:r>
      <w:r w:rsidRPr="007E2648">
        <w:t xml:space="preserve"> der</w:t>
      </w:r>
      <w:r w:rsidR="000C4905" w:rsidRPr="007E2648">
        <w:t xml:space="preserve"> </w:t>
      </w:r>
      <w:r w:rsidRPr="007E2648">
        <w:t>giver mulighed for det</w:t>
      </w:r>
      <w:r w:rsidR="00277477">
        <w:t>. Det</w:t>
      </w:r>
      <w:r w:rsidRPr="007E2648">
        <w:t xml:space="preserve"> gøres bl.a. ved at tage udgangspunkt i </w:t>
      </w:r>
      <w:r w:rsidR="00A14060" w:rsidRPr="007E2648">
        <w:t>dannelses</w:t>
      </w:r>
      <w:r w:rsidR="00C14453" w:rsidRPr="007E2648">
        <w:t>indholdet</w:t>
      </w:r>
      <w:r w:rsidR="00A14060" w:rsidRPr="007E2648">
        <w:t>,</w:t>
      </w:r>
      <w:r w:rsidR="00277477">
        <w:t xml:space="preserve"> som </w:t>
      </w:r>
      <w:r w:rsidR="00C14453" w:rsidRPr="007E2648">
        <w:t xml:space="preserve">beskrevet i </w:t>
      </w:r>
      <w:r w:rsidRPr="007E2648">
        <w:rPr>
          <w:i/>
        </w:rPr>
        <w:t>Bekendtgørelse</w:t>
      </w:r>
      <w:r w:rsidR="00C14453" w:rsidRPr="007E2648">
        <w:rPr>
          <w:i/>
        </w:rPr>
        <w:t xml:space="preserve"> om erhvervsuddannelser</w:t>
      </w:r>
      <w:r w:rsidRPr="007E2648">
        <w:t xml:space="preserve"> samt </w:t>
      </w:r>
      <w:r w:rsidRPr="007E2648">
        <w:rPr>
          <w:i/>
          <w:iCs/>
        </w:rPr>
        <w:t>De fem pejlemærker</w:t>
      </w:r>
      <w:r w:rsidR="00A14060" w:rsidRPr="007E2648">
        <w:t>,</w:t>
      </w:r>
      <w:r w:rsidRPr="007E2648">
        <w:t xml:space="preserve"> som er beskrevet i </w:t>
      </w:r>
      <w:r w:rsidRPr="007E2648">
        <w:rPr>
          <w:i/>
        </w:rPr>
        <w:t>LUP</w:t>
      </w:r>
      <w:r w:rsidRPr="007E2648">
        <w:t>.</w:t>
      </w:r>
    </w:p>
    <w:p w14:paraId="79BE20F9" w14:textId="4CCD0235" w:rsidR="00667C69" w:rsidRPr="007E2648" w:rsidRDefault="00127A4E" w:rsidP="001873E6">
      <w:pPr>
        <w:spacing w:after="0" w:line="259" w:lineRule="auto"/>
      </w:pPr>
      <w:r w:rsidRPr="007E2648">
        <w:br/>
        <w:t>Dannelsesaspektet skal gennemsyre hele uddannelsen og det skal sikres at eleverne møder det dannelsesmæssige indhold</w:t>
      </w:r>
      <w:r w:rsidR="00A14060" w:rsidRPr="007E2648">
        <w:t>,</w:t>
      </w:r>
      <w:r w:rsidRPr="007E2648">
        <w:t xml:space="preserve"> som fremgår af bekendtgørelsen i undervisningen.</w:t>
      </w:r>
      <w:r w:rsidR="005246BC" w:rsidRPr="007E2648">
        <w:br/>
        <w:t xml:space="preserve">Det dannelsesmæssige </w:t>
      </w:r>
      <w:r w:rsidR="00CC4557" w:rsidRPr="007E2648">
        <w:t xml:space="preserve">indhold og mål </w:t>
      </w:r>
      <w:r w:rsidR="005246BC" w:rsidRPr="007E2648">
        <w:t>er indskrevet</w:t>
      </w:r>
      <w:r w:rsidR="00CC4557" w:rsidRPr="007E2648">
        <w:t xml:space="preserve"> i LUP og </w:t>
      </w:r>
      <w:r w:rsidR="005246BC" w:rsidRPr="007E2648">
        <w:t xml:space="preserve">skal fremgå af </w:t>
      </w:r>
      <w:r w:rsidR="00CC4557" w:rsidRPr="007E2648">
        <w:t>undervisningsplanerne.</w:t>
      </w:r>
    </w:p>
    <w:p w14:paraId="1297CDD0" w14:textId="2EAF0A31" w:rsidR="003820ED" w:rsidRDefault="003820ED" w:rsidP="001873E6">
      <w:pPr>
        <w:pStyle w:val="Listeafsnit"/>
        <w:spacing w:after="0" w:line="259" w:lineRule="auto"/>
        <w:ind w:left="454"/>
      </w:pPr>
    </w:p>
    <w:p w14:paraId="0C26C841" w14:textId="77777777" w:rsidR="001873E6" w:rsidRPr="003820ED" w:rsidRDefault="001873E6" w:rsidP="001873E6">
      <w:pPr>
        <w:pStyle w:val="Listeafsnit"/>
        <w:spacing w:after="0" w:line="259" w:lineRule="auto"/>
        <w:ind w:left="454"/>
      </w:pPr>
    </w:p>
    <w:p w14:paraId="0E03F6CF" w14:textId="399B36F3" w:rsidR="00CE4BA2" w:rsidRPr="007E2648" w:rsidRDefault="00667C69" w:rsidP="001873E6">
      <w:pPr>
        <w:pStyle w:val="Listeafsnit"/>
        <w:numPr>
          <w:ilvl w:val="0"/>
          <w:numId w:val="20"/>
        </w:numPr>
        <w:spacing w:after="0" w:line="259" w:lineRule="auto"/>
        <w:ind w:left="454" w:hanging="454"/>
        <w:rPr>
          <w:sz w:val="32"/>
          <w:szCs w:val="32"/>
        </w:rPr>
      </w:pPr>
      <w:r w:rsidRPr="007E2648">
        <w:rPr>
          <w:sz w:val="32"/>
          <w:szCs w:val="32"/>
        </w:rPr>
        <w:t xml:space="preserve">Undervisningen skal være målrettet, velstruktureret og planmæssig </w:t>
      </w:r>
    </w:p>
    <w:p w14:paraId="2C1DED43" w14:textId="77777777" w:rsidR="001873E6" w:rsidRDefault="00667C69" w:rsidP="001873E6">
      <w:pPr>
        <w:spacing w:after="0" w:line="259" w:lineRule="auto"/>
      </w:pPr>
      <w:r w:rsidRPr="007E2648">
        <w:t>Lærerens undervisning skal tage udgangspunkt i klart formulerede mål, den skal være gennemtænkt således at de</w:t>
      </w:r>
      <w:r w:rsidR="000B5668">
        <w:t>t</w:t>
      </w:r>
      <w:r w:rsidRPr="007E2648">
        <w:t xml:space="preserve"> af læreren valgte og anvendte undervisningsindhold, undervisningsmetoder og el</w:t>
      </w:r>
      <w:r w:rsidR="00B935C5">
        <w:t>evaktiviteter fører til evaluer</w:t>
      </w:r>
      <w:r w:rsidRPr="007E2648">
        <w:t xml:space="preserve">bar målopfyldelse. </w:t>
      </w:r>
    </w:p>
    <w:p w14:paraId="1EDD2410" w14:textId="46DD1FE8" w:rsidR="003820ED" w:rsidRPr="007E2648" w:rsidRDefault="00667C69" w:rsidP="001873E6">
      <w:pPr>
        <w:spacing w:after="0" w:line="259" w:lineRule="auto"/>
      </w:pPr>
      <w:r w:rsidRPr="007E2648">
        <w:br/>
        <w:t xml:space="preserve">Undervisningen skal være </w:t>
      </w:r>
      <w:r w:rsidRPr="003820ED">
        <w:t>velstruktureret</w:t>
      </w:r>
      <w:r w:rsidR="00F26982" w:rsidRPr="003820ED">
        <w:t xml:space="preserve"> og digitaliseret</w:t>
      </w:r>
      <w:r w:rsidRPr="003820ED">
        <w:t xml:space="preserve"> således </w:t>
      </w:r>
      <w:r w:rsidRPr="007E2648">
        <w:t>at elever og lærere oplever et læringsmiljø, hvor der arbejdes målrettet og effektivt med tilegnelse af fagets kompetencer på en måde som giver mening for eleverne.</w:t>
      </w:r>
    </w:p>
    <w:p w14:paraId="2694EDB5" w14:textId="1323DEFC" w:rsidR="003820ED" w:rsidRDefault="003820ED" w:rsidP="001873E6">
      <w:pPr>
        <w:pStyle w:val="Listeafsnit"/>
        <w:spacing w:after="0" w:line="259" w:lineRule="auto"/>
        <w:ind w:left="454"/>
      </w:pPr>
    </w:p>
    <w:p w14:paraId="622E3380" w14:textId="77777777" w:rsidR="001873E6" w:rsidRPr="003820ED" w:rsidRDefault="001873E6" w:rsidP="001873E6">
      <w:pPr>
        <w:pStyle w:val="Listeafsnit"/>
        <w:spacing w:after="0" w:line="259" w:lineRule="auto"/>
        <w:ind w:left="454"/>
      </w:pPr>
    </w:p>
    <w:p w14:paraId="6D411178" w14:textId="7AFF1350" w:rsidR="00CC4557" w:rsidRPr="007E2648" w:rsidRDefault="004A7925" w:rsidP="001873E6">
      <w:pPr>
        <w:pStyle w:val="Listeafsnit"/>
        <w:numPr>
          <w:ilvl w:val="0"/>
          <w:numId w:val="20"/>
        </w:numPr>
        <w:spacing w:after="0" w:line="259" w:lineRule="auto"/>
        <w:ind w:left="454" w:hanging="454"/>
        <w:rPr>
          <w:sz w:val="32"/>
          <w:szCs w:val="32"/>
        </w:rPr>
      </w:pPr>
      <w:r w:rsidRPr="007E2648">
        <w:rPr>
          <w:sz w:val="32"/>
          <w:szCs w:val="32"/>
        </w:rPr>
        <w:t>Tydelig pædagogisk ledelse</w:t>
      </w:r>
    </w:p>
    <w:p w14:paraId="7774DBC8" w14:textId="77777777" w:rsidR="001873E6" w:rsidRDefault="00277477" w:rsidP="001873E6">
      <w:pPr>
        <w:spacing w:after="0" w:line="259" w:lineRule="auto"/>
      </w:pPr>
      <w:r>
        <w:t xml:space="preserve">Lærerne </w:t>
      </w:r>
      <w:r w:rsidR="00730304" w:rsidRPr="007E2648">
        <w:t xml:space="preserve">har ansvaret for at </w:t>
      </w:r>
      <w:r w:rsidR="00F277A6" w:rsidRPr="007E2648">
        <w:t>lede</w:t>
      </w:r>
      <w:r w:rsidR="00730304" w:rsidRPr="007E2648">
        <w:t xml:space="preserve"> undervisning</w:t>
      </w:r>
      <w:r w:rsidR="00F277A6" w:rsidRPr="007E2648">
        <w:t>en</w:t>
      </w:r>
      <w:r w:rsidR="00730304" w:rsidRPr="007E2648">
        <w:t xml:space="preserve">, </w:t>
      </w:r>
      <w:r>
        <w:t>så den fører til at</w:t>
      </w:r>
      <w:r w:rsidR="00730304" w:rsidRPr="007E2648">
        <w:t xml:space="preserve"> eleverne tilegne</w:t>
      </w:r>
      <w:r>
        <w:t>r</w:t>
      </w:r>
      <w:r w:rsidR="00730304" w:rsidRPr="007E2648">
        <w:t xml:space="preserve"> sig uddannelsens kompetencer. Derfor må lærerne såvel med deres planlægning af uddannelsen og undervisningen</w:t>
      </w:r>
      <w:r w:rsidR="00E87B87" w:rsidRPr="007E2648">
        <w:t xml:space="preserve"> og i gennemførelsen af undervisningen tage rollen</w:t>
      </w:r>
      <w:r w:rsidR="00A14060" w:rsidRPr="007E2648">
        <w:t>,</w:t>
      </w:r>
      <w:r w:rsidR="00E87B87" w:rsidRPr="007E2648">
        <w:t xml:space="preserve"> som den tydelige leder</w:t>
      </w:r>
      <w:r w:rsidR="00FE79A1" w:rsidRPr="007E2648">
        <w:t xml:space="preserve"> i de forskellige læringssammenhænge</w:t>
      </w:r>
      <w:r w:rsidR="00E87B87" w:rsidRPr="007E2648">
        <w:t>.</w:t>
      </w:r>
    </w:p>
    <w:p w14:paraId="4DE3CD4B" w14:textId="77777777" w:rsidR="001873E6" w:rsidRDefault="00E87B87" w:rsidP="001873E6">
      <w:pPr>
        <w:spacing w:after="0" w:line="259" w:lineRule="auto"/>
      </w:pPr>
      <w:r w:rsidRPr="007E2648">
        <w:br/>
        <w:t>I gennemførelsen af undervisningen betyder det</w:t>
      </w:r>
      <w:r w:rsidR="00A14060" w:rsidRPr="007E2648">
        <w:t>,</w:t>
      </w:r>
      <w:r w:rsidRPr="007E2648">
        <w:t xml:space="preserve"> at læreren tager ansvaret for at</w:t>
      </w:r>
      <w:r w:rsidR="003E3EF9" w:rsidRPr="007E2648">
        <w:t xml:space="preserve"> </w:t>
      </w:r>
      <w:r w:rsidRPr="007E2648">
        <w:t>undervisningen gennem</w:t>
      </w:r>
      <w:r w:rsidR="00DC762A" w:rsidRPr="007E2648">
        <w:t>føres på en måde</w:t>
      </w:r>
      <w:r w:rsidR="003B51DA" w:rsidRPr="007E2648">
        <w:t>, så</w:t>
      </w:r>
      <w:r w:rsidR="00DC762A" w:rsidRPr="007E2648">
        <w:t xml:space="preserve"> eleverne opnår den viden og de kompetencer</w:t>
      </w:r>
      <w:r w:rsidR="00A14060" w:rsidRPr="007E2648">
        <w:t>,</w:t>
      </w:r>
      <w:r w:rsidR="00DC762A" w:rsidRPr="007E2648">
        <w:t xml:space="preserve"> der er </w:t>
      </w:r>
      <w:r w:rsidR="005A771C">
        <w:t>målet for undervisningen</w:t>
      </w:r>
      <w:r w:rsidR="00DC762A" w:rsidRPr="007E2648">
        <w:t>.</w:t>
      </w:r>
    </w:p>
    <w:p w14:paraId="7448116A" w14:textId="5920798C" w:rsidR="00994E14" w:rsidRPr="007E2648" w:rsidRDefault="00DC762A" w:rsidP="001873E6">
      <w:pPr>
        <w:spacing w:after="0" w:line="259" w:lineRule="auto"/>
      </w:pPr>
      <w:r w:rsidRPr="007E2648">
        <w:br/>
        <w:t>Den tydelige pædagogiske ledelse vil udfolde sig forskelligt afhængig af lærings</w:t>
      </w:r>
      <w:r w:rsidR="00994E14" w:rsidRPr="007E2648">
        <w:t>situationen:</w:t>
      </w:r>
    </w:p>
    <w:p w14:paraId="0BD11436" w14:textId="77777777" w:rsidR="00994E14" w:rsidRPr="003820ED" w:rsidRDefault="00994E14" w:rsidP="001873E6">
      <w:pPr>
        <w:pStyle w:val="Listeafsnit"/>
        <w:numPr>
          <w:ilvl w:val="0"/>
          <w:numId w:val="26"/>
        </w:numPr>
        <w:spacing w:after="0" w:line="259" w:lineRule="auto"/>
      </w:pPr>
      <w:r w:rsidRPr="003820ED">
        <w:t xml:space="preserve">I formidlingen </w:t>
      </w:r>
      <w:r w:rsidR="00A47FDB" w:rsidRPr="003820ED">
        <w:t>betyder det</w:t>
      </w:r>
      <w:r w:rsidR="003B51DA" w:rsidRPr="003820ED">
        <w:t xml:space="preserve"> eksempelvis at læreren tydeliggør mål, indhold og metode og </w:t>
      </w:r>
      <w:r w:rsidR="00277477" w:rsidRPr="003820ED">
        <w:t>kan forklare</w:t>
      </w:r>
      <w:r w:rsidR="003B51DA" w:rsidRPr="003820ED">
        <w:t xml:space="preserve"> eleve</w:t>
      </w:r>
      <w:r w:rsidR="00B935C5" w:rsidRPr="003820ED">
        <w:t xml:space="preserve">rne </w:t>
      </w:r>
      <w:r w:rsidR="003B51DA" w:rsidRPr="003820ED">
        <w:t>baggrunden for de didaktiske og pædagogiske valg</w:t>
      </w:r>
      <w:r w:rsidR="007E2648" w:rsidRPr="003820ED">
        <w:t>.</w:t>
      </w:r>
      <w:r w:rsidRPr="003820ED">
        <w:t xml:space="preserve">  </w:t>
      </w:r>
      <w:r w:rsidR="003B51DA" w:rsidRPr="003820ED">
        <w:t>Læreren styrer formidlingen og dialogen.</w:t>
      </w:r>
      <w:r w:rsidRPr="003820ED">
        <w:t xml:space="preserve">  </w:t>
      </w:r>
    </w:p>
    <w:p w14:paraId="6F01031A" w14:textId="77777777" w:rsidR="00994E14" w:rsidRPr="003820ED" w:rsidRDefault="007A62E4" w:rsidP="001873E6">
      <w:pPr>
        <w:pStyle w:val="Listeafsnit"/>
        <w:numPr>
          <w:ilvl w:val="0"/>
          <w:numId w:val="26"/>
        </w:numPr>
        <w:spacing w:after="0" w:line="259" w:lineRule="auto"/>
      </w:pPr>
      <w:r w:rsidRPr="003820ED">
        <w:t xml:space="preserve">I </w:t>
      </w:r>
      <w:r w:rsidR="00994E14" w:rsidRPr="003820ED">
        <w:t>arbejde</w:t>
      </w:r>
      <w:r w:rsidR="00277477" w:rsidRPr="003820ED">
        <w:t>t</w:t>
      </w:r>
      <w:r w:rsidR="00994E14" w:rsidRPr="003820ED">
        <w:t xml:space="preserve"> med praksisnære problemstillinger </w:t>
      </w:r>
      <w:r w:rsidR="003B51DA" w:rsidRPr="003820ED">
        <w:t>betyder det eksempelvis at læreren</w:t>
      </w:r>
      <w:r w:rsidRPr="003820ED">
        <w:t xml:space="preserve"> ansvarligt</w:t>
      </w:r>
      <w:r w:rsidR="003B51DA" w:rsidRPr="003820ED">
        <w:t xml:space="preserve"> </w:t>
      </w:r>
      <w:r w:rsidRPr="003820ED">
        <w:t>tager ledelse i</w:t>
      </w:r>
      <w:r w:rsidR="00157426" w:rsidRPr="003820ED">
        <w:t xml:space="preserve"> rammesætningen af</w:t>
      </w:r>
      <w:r w:rsidRPr="003820ED">
        <w:t xml:space="preserve"> </w:t>
      </w:r>
      <w:r w:rsidR="003B51DA" w:rsidRPr="003820ED">
        <w:t>eleverne</w:t>
      </w:r>
      <w:r w:rsidRPr="003820ED">
        <w:t>s</w:t>
      </w:r>
      <w:r w:rsidR="003B51DA" w:rsidRPr="003820ED">
        <w:t xml:space="preserve"> arbejds- og </w:t>
      </w:r>
      <w:r w:rsidRPr="003820ED">
        <w:t>læreprocesser med udgangspunkt i mål</w:t>
      </w:r>
      <w:r w:rsidR="00277477" w:rsidRPr="003820ED">
        <w:t xml:space="preserve">ene. Læreren </w:t>
      </w:r>
      <w:r w:rsidRPr="003820ED">
        <w:t>udvælge</w:t>
      </w:r>
      <w:r w:rsidR="00277477" w:rsidRPr="003820ED">
        <w:t>r</w:t>
      </w:r>
      <w:r w:rsidRPr="003820ED">
        <w:t xml:space="preserve"> praksissituationer, beskrive</w:t>
      </w:r>
      <w:r w:rsidR="00277477" w:rsidRPr="003820ED">
        <w:t>r</w:t>
      </w:r>
      <w:r w:rsidRPr="003820ED">
        <w:t xml:space="preserve"> aktiviteterne tydeligt, tænke</w:t>
      </w:r>
      <w:r w:rsidR="00277477" w:rsidRPr="003820ED">
        <w:t>r i</w:t>
      </w:r>
      <w:r w:rsidRPr="003820ED">
        <w:t xml:space="preserve"> flow og evaluering</w:t>
      </w:r>
      <w:r w:rsidR="00277477" w:rsidRPr="003820ED">
        <w:t xml:space="preserve"> og </w:t>
      </w:r>
      <w:r w:rsidRPr="003820ED">
        <w:t>feedback.</w:t>
      </w:r>
    </w:p>
    <w:p w14:paraId="14E0F216" w14:textId="1CBAB8F3" w:rsidR="004A7925" w:rsidRDefault="00994E14" w:rsidP="001873E6">
      <w:pPr>
        <w:pStyle w:val="Listeafsnit"/>
        <w:numPr>
          <w:ilvl w:val="0"/>
          <w:numId w:val="26"/>
        </w:numPr>
        <w:spacing w:after="0" w:line="259" w:lineRule="auto"/>
      </w:pPr>
      <w:r w:rsidRPr="003820ED">
        <w:t>I elevernes arbejde med teoretiske/</w:t>
      </w:r>
      <w:r w:rsidR="004D1216" w:rsidRPr="003820ED">
        <w:t>analytiske</w:t>
      </w:r>
      <w:r w:rsidRPr="003820ED">
        <w:t xml:space="preserve"> problemstillinger</w:t>
      </w:r>
      <w:r w:rsidR="007A62E4" w:rsidRPr="003820ED">
        <w:t xml:space="preserve"> f.eks. </w:t>
      </w:r>
      <w:r w:rsidR="00D1347C" w:rsidRPr="003820ED">
        <w:t xml:space="preserve">bundne opgaver, </w:t>
      </w:r>
      <w:r w:rsidR="00277477" w:rsidRPr="003820ED">
        <w:t>case og</w:t>
      </w:r>
      <w:r w:rsidR="007A62E4" w:rsidRPr="003820ED">
        <w:t xml:space="preserve"> projektarbejder</w:t>
      </w:r>
      <w:r w:rsidR="007E2648" w:rsidRPr="003820ED">
        <w:t xml:space="preserve"> </w:t>
      </w:r>
      <w:r w:rsidR="00A47FDB" w:rsidRPr="003820ED">
        <w:t>betyder det</w:t>
      </w:r>
      <w:r w:rsidR="007A62E4" w:rsidRPr="003820ED">
        <w:t xml:space="preserve"> eksempelvis</w:t>
      </w:r>
      <w:r w:rsidR="00D1347C" w:rsidRPr="003820ED">
        <w:t xml:space="preserve"> at læreren er </w:t>
      </w:r>
      <w:r w:rsidR="00277477" w:rsidRPr="003820ED">
        <w:t xml:space="preserve">fysisk </w:t>
      </w:r>
      <w:r w:rsidR="00D1347C" w:rsidRPr="003820ED">
        <w:t>til stede</w:t>
      </w:r>
      <w:r w:rsidR="00277477" w:rsidRPr="003820ED">
        <w:t xml:space="preserve"> og mentalt nærværende</w:t>
      </w:r>
      <w:r w:rsidR="00D1347C" w:rsidRPr="003820ED">
        <w:t xml:space="preserve"> med sin ledelse i elevernes arbejds- og læringsprocesser. </w:t>
      </w:r>
      <w:r w:rsidR="001A0C57" w:rsidRPr="003820ED">
        <w:t xml:space="preserve">Læreprocesserne skal være digitaliseret med henblik på at skabe struktur og overblik for eleverne. </w:t>
      </w:r>
      <w:r w:rsidR="00D1347C" w:rsidRPr="003820ED">
        <w:t>Læreren kan derved formidle, vejlede og understøtte pædagogisk, både i forhold til indhold og metoder.</w:t>
      </w:r>
    </w:p>
    <w:p w14:paraId="42561334" w14:textId="0F1700B7" w:rsidR="003820ED" w:rsidRDefault="003820ED" w:rsidP="001873E6">
      <w:pPr>
        <w:pStyle w:val="Listeafsnit"/>
        <w:spacing w:after="0" w:line="259" w:lineRule="auto"/>
      </w:pPr>
    </w:p>
    <w:p w14:paraId="00831A31" w14:textId="409075A2" w:rsidR="00DB09EF" w:rsidRDefault="00DB09EF" w:rsidP="001873E6">
      <w:pPr>
        <w:pStyle w:val="Listeafsnit"/>
        <w:spacing w:after="0" w:line="259" w:lineRule="auto"/>
      </w:pPr>
    </w:p>
    <w:p w14:paraId="00FDABA9" w14:textId="77777777" w:rsidR="00DB09EF" w:rsidRDefault="00DB09EF" w:rsidP="001873E6">
      <w:pPr>
        <w:pStyle w:val="Listeafsnit"/>
        <w:spacing w:after="0" w:line="259" w:lineRule="auto"/>
      </w:pPr>
    </w:p>
    <w:p w14:paraId="76A8F85B" w14:textId="77777777" w:rsidR="003820ED" w:rsidRDefault="003820ED" w:rsidP="001873E6">
      <w:pPr>
        <w:pStyle w:val="Listeafsnit"/>
        <w:spacing w:after="0" w:line="259" w:lineRule="auto"/>
      </w:pPr>
    </w:p>
    <w:p w14:paraId="14B3F05D" w14:textId="77777777" w:rsidR="00CE4BA2" w:rsidRPr="007E2648" w:rsidRDefault="00A972D1" w:rsidP="001873E6">
      <w:pPr>
        <w:pStyle w:val="Listeafsnit"/>
        <w:numPr>
          <w:ilvl w:val="0"/>
          <w:numId w:val="20"/>
        </w:numPr>
        <w:tabs>
          <w:tab w:val="left" w:pos="476"/>
        </w:tabs>
        <w:spacing w:after="0" w:line="259" w:lineRule="auto"/>
        <w:ind w:left="0" w:firstLine="0"/>
        <w:rPr>
          <w:sz w:val="32"/>
          <w:szCs w:val="32"/>
        </w:rPr>
      </w:pPr>
      <w:r w:rsidRPr="007E2648">
        <w:rPr>
          <w:sz w:val="32"/>
          <w:szCs w:val="32"/>
        </w:rPr>
        <w:t>L</w:t>
      </w:r>
      <w:r w:rsidR="00E009CA" w:rsidRPr="007E2648">
        <w:rPr>
          <w:sz w:val="32"/>
          <w:szCs w:val="32"/>
        </w:rPr>
        <w:t>æreren er central i forhold til elevernes engagement, motivation og læring</w:t>
      </w:r>
    </w:p>
    <w:p w14:paraId="5618E65E" w14:textId="4B3DB702" w:rsidR="005A771C" w:rsidRDefault="00EE3136" w:rsidP="001873E6">
      <w:pPr>
        <w:spacing w:after="0" w:line="259" w:lineRule="auto"/>
      </w:pPr>
      <w:r w:rsidRPr="007E2648">
        <w:t xml:space="preserve">Lærerens didaktiske valg </w:t>
      </w:r>
      <w:r w:rsidR="00A14060" w:rsidRPr="007E2648">
        <w:t>har betydning for elevernes engagement, motivation og læring. De</w:t>
      </w:r>
      <w:r w:rsidR="00277477">
        <w:t xml:space="preserve">t er af </w:t>
      </w:r>
      <w:r w:rsidR="00A14060" w:rsidRPr="007E2648">
        <w:t>stor betydning</w:t>
      </w:r>
      <w:r w:rsidR="005A771C">
        <w:t>, at</w:t>
      </w:r>
      <w:r w:rsidR="00A14060" w:rsidRPr="007E2648">
        <w:t xml:space="preserve"> læreren arbejder reflekteret med disse valg. Herigennem udvikler læreren en øget bevidsthed om, hvad der virker</w:t>
      </w:r>
      <w:r w:rsidR="005A771C">
        <w:t xml:space="preserve"> i undervisningen</w:t>
      </w:r>
      <w:r w:rsidR="00A14060" w:rsidRPr="007E2648">
        <w:t>.</w:t>
      </w:r>
      <w:r w:rsidR="001873E6">
        <w:br/>
      </w:r>
      <w:r w:rsidR="00157426" w:rsidRPr="007E2648">
        <w:br/>
      </w:r>
      <w:r w:rsidR="00A14060" w:rsidRPr="007E2648">
        <w:t xml:space="preserve">De didaktiske valg, </w:t>
      </w:r>
      <w:r w:rsidRPr="007E2648">
        <w:t>der går forud for undervisningen</w:t>
      </w:r>
      <w:r w:rsidR="005A771C">
        <w:t>,</w:t>
      </w:r>
      <w:r w:rsidRPr="007E2648">
        <w:t xml:space="preserve"> </w:t>
      </w:r>
      <w:r w:rsidR="00A14060" w:rsidRPr="007E2648">
        <w:t>er</w:t>
      </w:r>
      <w:r w:rsidR="00A0524A" w:rsidRPr="007E2648">
        <w:t xml:space="preserve"> </w:t>
      </w:r>
      <w:r w:rsidR="00CC4557" w:rsidRPr="007E2648">
        <w:t>valg af mål, valg af indhold,</w:t>
      </w:r>
      <w:r w:rsidR="00A0524A" w:rsidRPr="007E2648">
        <w:t xml:space="preserve"> valg af metoder, </w:t>
      </w:r>
      <w:r w:rsidR="00A47FDB" w:rsidRPr="007E2648">
        <w:t xml:space="preserve">elevernes medinddragelse og </w:t>
      </w:r>
      <w:r w:rsidR="00A0524A" w:rsidRPr="007E2648">
        <w:t>aktivitetsformer, de sociale organisationsformer, undervisningsmaterialer</w:t>
      </w:r>
      <w:r w:rsidR="001A0C57">
        <w:t xml:space="preserve">, </w:t>
      </w:r>
      <w:r w:rsidR="001A0C57" w:rsidRPr="003820ED">
        <w:t>digitale teknologier</w:t>
      </w:r>
      <w:r w:rsidR="00A14060" w:rsidRPr="003820ED">
        <w:t xml:space="preserve"> og</w:t>
      </w:r>
      <w:r w:rsidR="00A0524A" w:rsidRPr="003820ED">
        <w:t xml:space="preserve"> evalueringsformer</w:t>
      </w:r>
      <w:r w:rsidR="00A14060" w:rsidRPr="003820ED">
        <w:t xml:space="preserve">. </w:t>
      </w:r>
      <w:r w:rsidR="00A0524A" w:rsidRPr="003820ED">
        <w:t xml:space="preserve"> </w:t>
      </w:r>
      <w:r w:rsidR="00A14060" w:rsidRPr="003820ED">
        <w:t>De didaktiske valg, der</w:t>
      </w:r>
      <w:r w:rsidR="00A0524A" w:rsidRPr="003820ED">
        <w:t xml:space="preserve"> foregår i undervisningen</w:t>
      </w:r>
      <w:r w:rsidR="003820ED">
        <w:t>,</w:t>
      </w:r>
      <w:r w:rsidR="000565DD" w:rsidRPr="003820ED">
        <w:t xml:space="preserve"> </w:t>
      </w:r>
      <w:r w:rsidR="00A14060" w:rsidRPr="003820ED">
        <w:t xml:space="preserve">er </w:t>
      </w:r>
      <w:r w:rsidR="000565DD" w:rsidRPr="003820ED">
        <w:t>kommunikationsformer, samtalemåder</w:t>
      </w:r>
      <w:r w:rsidR="00C14453" w:rsidRPr="003820ED">
        <w:t>, lærerolle og de iscenesættelsesteknikker lærere</w:t>
      </w:r>
      <w:r w:rsidR="009076D0" w:rsidRPr="003820ED">
        <w:t>n</w:t>
      </w:r>
      <w:r w:rsidR="00C14453" w:rsidRPr="003820ED">
        <w:t xml:space="preserve"> anvender</w:t>
      </w:r>
      <w:r w:rsidR="00A14060" w:rsidRPr="007E2648">
        <w:t>.</w:t>
      </w:r>
      <w:r w:rsidR="005A771C" w:rsidRPr="005A771C">
        <w:t xml:space="preserve"> </w:t>
      </w:r>
    </w:p>
    <w:p w14:paraId="5F33AF3A" w14:textId="77777777" w:rsidR="001873E6" w:rsidRDefault="001873E6" w:rsidP="001873E6">
      <w:pPr>
        <w:spacing w:after="0" w:line="259" w:lineRule="auto"/>
      </w:pPr>
    </w:p>
    <w:p w14:paraId="144A8209" w14:textId="5CD6324A" w:rsidR="00A14060" w:rsidRDefault="005A771C" w:rsidP="001873E6">
      <w:pPr>
        <w:spacing w:after="0" w:line="259" w:lineRule="auto"/>
      </w:pPr>
      <w:r>
        <w:t>Ovenstående didaktiske</w:t>
      </w:r>
      <w:r w:rsidRPr="007E2648">
        <w:t xml:space="preserve"> valg må ske med udgangspunkt i den viden vi har om at elevinvolvering og elevaktivitet har stor indflydelse på engagement, motivation og læring.</w:t>
      </w:r>
    </w:p>
    <w:p w14:paraId="20542224" w14:textId="56AE9013" w:rsidR="001873E6" w:rsidRDefault="001873E6" w:rsidP="001873E6">
      <w:pPr>
        <w:spacing w:after="0" w:line="259" w:lineRule="auto"/>
      </w:pPr>
    </w:p>
    <w:p w14:paraId="01DA104F" w14:textId="77777777" w:rsidR="001873E6" w:rsidRDefault="001873E6" w:rsidP="001873E6">
      <w:pPr>
        <w:spacing w:after="0" w:line="259" w:lineRule="auto"/>
      </w:pPr>
    </w:p>
    <w:p w14:paraId="76F2979C" w14:textId="77777777" w:rsidR="005246BC" w:rsidRPr="007E2648" w:rsidRDefault="00C91F9C" w:rsidP="001873E6">
      <w:pPr>
        <w:pStyle w:val="Listeafsnit"/>
        <w:numPr>
          <w:ilvl w:val="0"/>
          <w:numId w:val="20"/>
        </w:numPr>
        <w:tabs>
          <w:tab w:val="left" w:pos="476"/>
        </w:tabs>
        <w:spacing w:after="0" w:line="259" w:lineRule="auto"/>
        <w:ind w:left="0" w:firstLine="0"/>
        <w:rPr>
          <w:sz w:val="32"/>
          <w:szCs w:val="32"/>
        </w:rPr>
      </w:pPr>
      <w:r>
        <w:rPr>
          <w:sz w:val="32"/>
          <w:szCs w:val="32"/>
        </w:rPr>
        <w:t xml:space="preserve">Læreren skal være </w:t>
      </w:r>
      <w:r w:rsidR="009D51AC" w:rsidRPr="007E2648">
        <w:rPr>
          <w:sz w:val="32"/>
          <w:szCs w:val="32"/>
        </w:rPr>
        <w:t>understøttende i forhold til relationen lærer, elev og fag</w:t>
      </w:r>
      <w:r w:rsidR="00F277A6" w:rsidRPr="007E2648">
        <w:rPr>
          <w:sz w:val="32"/>
          <w:szCs w:val="32"/>
        </w:rPr>
        <w:t xml:space="preserve"> </w:t>
      </w:r>
    </w:p>
    <w:p w14:paraId="53AF447D" w14:textId="77777777" w:rsidR="00B418D1" w:rsidRPr="007E2648" w:rsidRDefault="00B418D1" w:rsidP="001873E6">
      <w:pPr>
        <w:spacing w:after="0" w:line="259" w:lineRule="auto"/>
      </w:pPr>
      <w:r w:rsidRPr="007E2648">
        <w:t>Eleverne skal opnå faglige</w:t>
      </w:r>
      <w:r w:rsidR="00277477">
        <w:t xml:space="preserve"> og personlige</w:t>
      </w:r>
      <w:r w:rsidRPr="007E2648">
        <w:t xml:space="preserve"> kompetencer til at arbejde med relationer. Derfor er relations</w:t>
      </w:r>
      <w:r w:rsidR="006160AE">
        <w:t xml:space="preserve"> </w:t>
      </w:r>
      <w:r w:rsidRPr="007E2648">
        <w:t>arbejdet</w:t>
      </w:r>
      <w:r w:rsidR="00586F07" w:rsidRPr="007E2648">
        <w:t xml:space="preserve"> </w:t>
      </w:r>
      <w:r w:rsidRPr="007E2648">
        <w:t>v</w:t>
      </w:r>
      <w:r w:rsidR="00586F07" w:rsidRPr="007E2648">
        <w:t>igtigt</w:t>
      </w:r>
      <w:r w:rsidR="002F61A0" w:rsidRPr="007E2648">
        <w:t xml:space="preserve"> i undervisningen.  </w:t>
      </w:r>
      <w:r w:rsidRPr="007E2648">
        <w:t xml:space="preserve">Læreren skal </w:t>
      </w:r>
      <w:r w:rsidR="006160AE">
        <w:t xml:space="preserve">som rollemodel </w:t>
      </w:r>
      <w:r w:rsidRPr="007E2648">
        <w:t xml:space="preserve">i undervisningen understøtte elevens tilegnelse af </w:t>
      </w:r>
      <w:r w:rsidR="006160AE">
        <w:t>relationskompetencer</w:t>
      </w:r>
      <w:r w:rsidRPr="007E2648">
        <w:t>. Læreren skal have opmærksomhed på</w:t>
      </w:r>
      <w:r w:rsidR="006160AE">
        <w:t>,</w:t>
      </w:r>
      <w:r w:rsidRPr="007E2648">
        <w:t xml:space="preserve"> at relationen er i forhold til den faglige kompetenceudvikling</w:t>
      </w:r>
      <w:r w:rsidR="006160AE">
        <w:t>.</w:t>
      </w:r>
      <w:r w:rsidR="00C55A19" w:rsidRPr="007E2648">
        <w:t xml:space="preserve"> </w:t>
      </w:r>
      <w:r w:rsidR="006160AE">
        <w:t>D</w:t>
      </w:r>
      <w:r w:rsidR="00157426" w:rsidRPr="007E2648">
        <w:t>et vil sige</w:t>
      </w:r>
      <w:r w:rsidR="006160AE">
        <w:t>,</w:t>
      </w:r>
      <w:r w:rsidR="00157426" w:rsidRPr="007E2648">
        <w:t xml:space="preserve"> at der skal arbejdes med, at der udvikles en god relation mellem lærer og elev med hensigt </w:t>
      </w:r>
      <w:r w:rsidR="006160AE">
        <w:t xml:space="preserve">på </w:t>
      </w:r>
      <w:r w:rsidR="00157426" w:rsidRPr="007E2648">
        <w:t xml:space="preserve">at styrke tilegnelsen af fagets indhold. </w:t>
      </w:r>
    </w:p>
    <w:p w14:paraId="05E36354" w14:textId="25B04D4A" w:rsidR="00FE3320" w:rsidRDefault="00FE3320" w:rsidP="001873E6">
      <w:pPr>
        <w:tabs>
          <w:tab w:val="left" w:pos="0"/>
          <w:tab w:val="left" w:pos="476"/>
        </w:tabs>
        <w:spacing w:after="0" w:line="259" w:lineRule="auto"/>
      </w:pPr>
    </w:p>
    <w:p w14:paraId="7791D843" w14:textId="77777777" w:rsidR="001873E6" w:rsidRPr="004E3223" w:rsidRDefault="001873E6" w:rsidP="001873E6">
      <w:pPr>
        <w:tabs>
          <w:tab w:val="left" w:pos="0"/>
          <w:tab w:val="left" w:pos="476"/>
        </w:tabs>
        <w:spacing w:after="0" w:line="259" w:lineRule="auto"/>
      </w:pPr>
    </w:p>
    <w:p w14:paraId="7F6640EA" w14:textId="77777777" w:rsidR="001E380C" w:rsidRPr="007E2648" w:rsidRDefault="001E380C" w:rsidP="001873E6">
      <w:pPr>
        <w:pStyle w:val="Listeafsnit"/>
        <w:numPr>
          <w:ilvl w:val="0"/>
          <w:numId w:val="20"/>
        </w:numPr>
        <w:tabs>
          <w:tab w:val="left" w:pos="476"/>
        </w:tabs>
        <w:spacing w:after="0" w:line="259" w:lineRule="auto"/>
        <w:ind w:left="0" w:firstLine="0"/>
        <w:rPr>
          <w:sz w:val="32"/>
          <w:szCs w:val="32"/>
        </w:rPr>
      </w:pPr>
      <w:r w:rsidRPr="007E2648">
        <w:rPr>
          <w:sz w:val="32"/>
          <w:szCs w:val="32"/>
        </w:rPr>
        <w:t>Lærerne skal understøtte elevens udvikling af tilegnelseskompetencer</w:t>
      </w:r>
    </w:p>
    <w:p w14:paraId="0CD5839B" w14:textId="77777777" w:rsidR="001873E6" w:rsidRDefault="005147F5" w:rsidP="001873E6">
      <w:pPr>
        <w:spacing w:after="0" w:line="259" w:lineRule="auto"/>
      </w:pPr>
      <w:r w:rsidRPr="007E2648">
        <w:t xml:space="preserve">Lærerne </w:t>
      </w:r>
      <w:r w:rsidRPr="004E3223">
        <w:t>skal understøtte elevens udvikling af elevrollen</w:t>
      </w:r>
      <w:r w:rsidR="006160AE" w:rsidRPr="004E3223">
        <w:t>. D</w:t>
      </w:r>
      <w:r w:rsidR="00482497" w:rsidRPr="004E3223">
        <w:t>et vil sige</w:t>
      </w:r>
      <w:r w:rsidR="00B935C5" w:rsidRPr="004E3223">
        <w:t xml:space="preserve"> lære eleverne</w:t>
      </w:r>
      <w:r w:rsidRPr="004E3223">
        <w:t xml:space="preserve"> at være elev – og derved styrke eleve</w:t>
      </w:r>
      <w:r w:rsidR="00B935C5" w:rsidRPr="004E3223">
        <w:t>rnes</w:t>
      </w:r>
      <w:r w:rsidRPr="004E3223">
        <w:t xml:space="preserve"> tilegnelsesproces</w:t>
      </w:r>
      <w:r w:rsidR="00E024BC" w:rsidRPr="004E3223">
        <w:t xml:space="preserve"> bl</w:t>
      </w:r>
      <w:r w:rsidR="00434E05" w:rsidRPr="004E3223">
        <w:t>.</w:t>
      </w:r>
      <w:r w:rsidR="00E024BC" w:rsidRPr="004E3223">
        <w:t>a. ved inddragelse af digitale teknologier</w:t>
      </w:r>
      <w:r w:rsidR="00482497" w:rsidRPr="004E3223">
        <w:t>.</w:t>
      </w:r>
      <w:r w:rsidR="00041071" w:rsidRPr="004E3223">
        <w:t xml:space="preserve"> </w:t>
      </w:r>
    </w:p>
    <w:p w14:paraId="10D54214" w14:textId="76267CEA" w:rsidR="006160AE" w:rsidRDefault="00716EB3" w:rsidP="001873E6">
      <w:pPr>
        <w:spacing w:after="0" w:line="259" w:lineRule="auto"/>
      </w:pPr>
      <w:r w:rsidRPr="004E3223">
        <w:br/>
      </w:r>
      <w:r w:rsidR="0034158F" w:rsidRPr="004E3223">
        <w:t>D</w:t>
      </w:r>
      <w:r w:rsidRPr="004E3223">
        <w:t>et faglige indhold</w:t>
      </w:r>
      <w:r w:rsidR="0034158F" w:rsidRPr="004E3223">
        <w:t xml:space="preserve"> og de faglige kompetencer eleverne skal tilegne sig bliver </w:t>
      </w:r>
      <w:r w:rsidR="0034158F" w:rsidRPr="007E2648">
        <w:t>mere og mere komplekse</w:t>
      </w:r>
      <w:r w:rsidR="006160AE">
        <w:t>, hvilket</w:t>
      </w:r>
      <w:r w:rsidR="00A17113" w:rsidRPr="007E2648">
        <w:t xml:space="preserve"> aktualisere</w:t>
      </w:r>
      <w:r w:rsidR="002D2730" w:rsidRPr="007E2648">
        <w:t>r</w:t>
      </w:r>
      <w:r w:rsidRPr="007E2648">
        <w:t xml:space="preserve"> at uddannelse </w:t>
      </w:r>
      <w:r w:rsidR="00A17113" w:rsidRPr="007E2648">
        <w:t>skal</w:t>
      </w:r>
      <w:r w:rsidR="001E380C" w:rsidRPr="007E2648">
        <w:t xml:space="preserve"> </w:t>
      </w:r>
      <w:r w:rsidRPr="007E2648">
        <w:t>ses i et livslangt perspektiv</w:t>
      </w:r>
      <w:r w:rsidR="002D2730" w:rsidRPr="007E2648">
        <w:t>,</w:t>
      </w:r>
      <w:r w:rsidRPr="007E2648">
        <w:t xml:space="preserve"> hvor individet er </w:t>
      </w:r>
      <w:proofErr w:type="gramStart"/>
      <w:r w:rsidR="002D2730" w:rsidRPr="007E2648">
        <w:t>a</w:t>
      </w:r>
      <w:r w:rsidRPr="007E2648">
        <w:t>nsvarlig</w:t>
      </w:r>
      <w:proofErr w:type="gramEnd"/>
      <w:r w:rsidRPr="007E2648">
        <w:t xml:space="preserve"> for egne læreprocesser</w:t>
      </w:r>
      <w:r w:rsidR="00DB14C8">
        <w:t>. Det</w:t>
      </w:r>
      <w:r w:rsidR="00041071" w:rsidRPr="007E2648">
        <w:t xml:space="preserve"> gør</w:t>
      </w:r>
      <w:r w:rsidR="002D2730" w:rsidRPr="007E2648">
        <w:t>,</w:t>
      </w:r>
      <w:r w:rsidR="00041071" w:rsidRPr="007E2648">
        <w:t xml:space="preserve"> at skolen</w:t>
      </w:r>
      <w:r w:rsidR="00B418D1" w:rsidRPr="007E2648">
        <w:t>/ læreren</w:t>
      </w:r>
      <w:r w:rsidR="00041071" w:rsidRPr="007E2648">
        <w:t xml:space="preserve"> </w:t>
      </w:r>
      <w:r w:rsidR="00B418D1" w:rsidRPr="007E2648">
        <w:t>er udfordret</w:t>
      </w:r>
      <w:r w:rsidR="00041071" w:rsidRPr="007E2648">
        <w:t xml:space="preserve"> i at lære eleverne</w:t>
      </w:r>
      <w:r w:rsidR="007B6959" w:rsidRPr="007E2648">
        <w:t xml:space="preserve"> at</w:t>
      </w:r>
      <w:r w:rsidR="00041071" w:rsidRPr="007E2648">
        <w:t xml:space="preserve"> være medarbejder </w:t>
      </w:r>
      <w:r w:rsidR="006160AE">
        <w:t>på</w:t>
      </w:r>
      <w:r w:rsidR="00041071" w:rsidRPr="007E2648">
        <w:t xml:space="preserve"> egne læreprocesser. Det </w:t>
      </w:r>
      <w:r w:rsidR="00482497" w:rsidRPr="007E2648">
        <w:t>betyder</w:t>
      </w:r>
      <w:r w:rsidR="002D2730" w:rsidRPr="007E2648">
        <w:t>,</w:t>
      </w:r>
      <w:r w:rsidR="00041071" w:rsidRPr="007E2648">
        <w:t xml:space="preserve"> at undervisningen skal have et </w:t>
      </w:r>
      <w:r w:rsidR="00DB14C8">
        <w:t xml:space="preserve">relevant </w:t>
      </w:r>
      <w:r w:rsidR="00041071" w:rsidRPr="007E2648">
        <w:t xml:space="preserve">indhold og </w:t>
      </w:r>
      <w:r w:rsidR="002D2730" w:rsidRPr="007E2648">
        <w:t xml:space="preserve">at der anvendes </w:t>
      </w:r>
      <w:r w:rsidR="00041071" w:rsidRPr="007E2648">
        <w:t>metoder</w:t>
      </w:r>
      <w:r w:rsidR="00DB14C8">
        <w:t>,</w:t>
      </w:r>
      <w:r w:rsidR="002D2730" w:rsidRPr="007E2648">
        <w:t xml:space="preserve"> der</w:t>
      </w:r>
      <w:r w:rsidR="00041071" w:rsidRPr="007E2648">
        <w:t xml:space="preserve"> gør</w:t>
      </w:r>
      <w:r w:rsidR="002D2730" w:rsidRPr="007E2648">
        <w:t>,</w:t>
      </w:r>
      <w:r w:rsidR="00041071" w:rsidRPr="007E2648">
        <w:t xml:space="preserve"> at elevern</w:t>
      </w:r>
      <w:r w:rsidR="000C51A0">
        <w:t xml:space="preserve">e </w:t>
      </w:r>
      <w:r w:rsidR="00DB14C8">
        <w:t>kan tilegne</w:t>
      </w:r>
      <w:r w:rsidR="00041071" w:rsidRPr="007E2648">
        <w:t xml:space="preserve"> sig kompetencer til at blive selvstyrende i forhold til egne læreprocesser</w:t>
      </w:r>
      <w:r w:rsidR="002D2730" w:rsidRPr="007E2648">
        <w:t>. D</w:t>
      </w:r>
      <w:r w:rsidR="000C51A0">
        <w:t>et</w:t>
      </w:r>
      <w:r w:rsidR="00041071" w:rsidRPr="007E2648">
        <w:t xml:space="preserve"> betyder også</w:t>
      </w:r>
      <w:r w:rsidR="002D2730" w:rsidRPr="007E2648">
        <w:t>,</w:t>
      </w:r>
      <w:r w:rsidR="00041071" w:rsidRPr="007E2648">
        <w:t xml:space="preserve"> at eleverne skal have tydelig feedback i forhold til at udvikle tilegnelseskompetencer.</w:t>
      </w:r>
      <w:r w:rsidR="00C97C97" w:rsidRPr="007E2648">
        <w:t xml:space="preserve"> </w:t>
      </w:r>
    </w:p>
    <w:p w14:paraId="3D931245" w14:textId="77777777" w:rsidR="001873E6" w:rsidRDefault="001873E6" w:rsidP="001873E6">
      <w:pPr>
        <w:spacing w:after="0" w:line="259" w:lineRule="auto"/>
      </w:pPr>
    </w:p>
    <w:p w14:paraId="6054B07C" w14:textId="77777777" w:rsidR="00915F04" w:rsidRPr="007E2648" w:rsidRDefault="00433167" w:rsidP="001873E6">
      <w:pPr>
        <w:spacing w:after="0" w:line="259" w:lineRule="auto"/>
      </w:pPr>
      <w:r>
        <w:t>Eksempler på t</w:t>
      </w:r>
      <w:r w:rsidR="00C97C97" w:rsidRPr="007E2648">
        <w:t>ilegnelseskompetencer</w:t>
      </w:r>
      <w:r w:rsidR="007B6959" w:rsidRPr="007E2648">
        <w:t>:</w:t>
      </w:r>
      <w:r w:rsidR="002D2730" w:rsidRPr="007E2648">
        <w:t xml:space="preserve"> </w:t>
      </w:r>
      <w:r w:rsidR="0054481C" w:rsidRPr="007E2648">
        <w:t xml:space="preserve"> </w:t>
      </w:r>
    </w:p>
    <w:p w14:paraId="2C03803B" w14:textId="698D36C5" w:rsidR="00E84C17" w:rsidRPr="00F92B66" w:rsidRDefault="00915F04" w:rsidP="001873E6">
      <w:pPr>
        <w:pStyle w:val="Listeafsnit"/>
        <w:numPr>
          <w:ilvl w:val="0"/>
          <w:numId w:val="27"/>
        </w:numPr>
        <w:spacing w:after="0" w:line="259" w:lineRule="auto"/>
      </w:pPr>
      <w:r w:rsidRPr="00F92B66">
        <w:t>Kan deltage aktivt og involverende i forskellige former for individuel</w:t>
      </w:r>
      <w:r w:rsidR="001D65AE" w:rsidRPr="00F92B66">
        <w:t>-</w:t>
      </w:r>
      <w:r w:rsidRPr="00F92B66">
        <w:t>, par</w:t>
      </w:r>
      <w:r w:rsidR="001D65AE" w:rsidRPr="00F92B66">
        <w:t>-</w:t>
      </w:r>
      <w:r w:rsidRPr="00F92B66">
        <w:t>, gruppe</w:t>
      </w:r>
      <w:r w:rsidR="001D65AE" w:rsidRPr="00F92B66">
        <w:t>-, online</w:t>
      </w:r>
      <w:r w:rsidRPr="00F92B66">
        <w:t xml:space="preserve"> og klassearbejde</w:t>
      </w:r>
    </w:p>
    <w:p w14:paraId="1D5B2297" w14:textId="77777777" w:rsidR="00E84C17" w:rsidRPr="00F92B66" w:rsidRDefault="000C51A0" w:rsidP="001873E6">
      <w:pPr>
        <w:pStyle w:val="Listeafsnit"/>
        <w:numPr>
          <w:ilvl w:val="0"/>
          <w:numId w:val="27"/>
        </w:numPr>
        <w:spacing w:after="0" w:line="259" w:lineRule="auto"/>
      </w:pPr>
      <w:r w:rsidRPr="00F92B66">
        <w:t>K</w:t>
      </w:r>
      <w:r w:rsidR="00B27633" w:rsidRPr="00F92B66">
        <w:t>an aflure</w:t>
      </w:r>
      <w:r w:rsidR="001E380C" w:rsidRPr="00F92B66">
        <w:t xml:space="preserve"> lærerens demons</w:t>
      </w:r>
      <w:r w:rsidR="002D2730" w:rsidRPr="00F92B66">
        <w:t>tration</w:t>
      </w:r>
      <w:r w:rsidR="005246BC" w:rsidRPr="00F92B66">
        <w:t>er</w:t>
      </w:r>
      <w:r w:rsidR="001E380C" w:rsidRPr="00F92B66">
        <w:t>, efterligne det og træne til det bliver fagligt rigtigt.</w:t>
      </w:r>
    </w:p>
    <w:p w14:paraId="4C4AB573" w14:textId="77777777" w:rsidR="00E84C17" w:rsidRPr="00F92B66" w:rsidRDefault="000C51A0" w:rsidP="001873E6">
      <w:pPr>
        <w:pStyle w:val="Listeafsnit"/>
        <w:numPr>
          <w:ilvl w:val="0"/>
          <w:numId w:val="27"/>
        </w:numPr>
        <w:spacing w:after="0" w:line="259" w:lineRule="auto"/>
      </w:pPr>
      <w:r w:rsidRPr="00F92B66">
        <w:t>K</w:t>
      </w:r>
      <w:r w:rsidR="001E380C" w:rsidRPr="00F92B66">
        <w:t xml:space="preserve">an observere på kommunikationen og forholde sig professionel </w:t>
      </w:r>
      <w:r w:rsidR="00100255" w:rsidRPr="00F92B66">
        <w:t>analyserende til den.</w:t>
      </w:r>
    </w:p>
    <w:p w14:paraId="1AE06364" w14:textId="117D8FC2" w:rsidR="001D65AE" w:rsidRPr="00F92B66" w:rsidRDefault="001D65AE" w:rsidP="001873E6">
      <w:pPr>
        <w:pStyle w:val="Listeafsnit"/>
        <w:numPr>
          <w:ilvl w:val="0"/>
          <w:numId w:val="27"/>
        </w:numPr>
        <w:spacing w:after="0" w:line="259" w:lineRule="auto"/>
      </w:pPr>
      <w:r w:rsidRPr="00F92B66">
        <w:t>Kan kommunikere digitalt og forholde sig professionelt analyserende til</w:t>
      </w:r>
      <w:r w:rsidR="00434E05" w:rsidRPr="00F92B66">
        <w:t xml:space="preserve"> forskellige former for</w:t>
      </w:r>
      <w:r w:rsidRPr="00F92B66">
        <w:t xml:space="preserve"> digital kommunikation.</w:t>
      </w:r>
    </w:p>
    <w:p w14:paraId="691FD843" w14:textId="1C0C31D4" w:rsidR="00915F04" w:rsidRPr="00F92B66" w:rsidRDefault="000C51A0" w:rsidP="001873E6">
      <w:pPr>
        <w:pStyle w:val="Listeafsnit"/>
        <w:numPr>
          <w:ilvl w:val="0"/>
          <w:numId w:val="27"/>
        </w:numPr>
        <w:spacing w:after="0" w:line="259" w:lineRule="auto"/>
      </w:pPr>
      <w:r w:rsidRPr="00F92B66">
        <w:t>Kan s</w:t>
      </w:r>
      <w:r w:rsidR="00100255" w:rsidRPr="00F92B66">
        <w:t>øge i</w:t>
      </w:r>
      <w:r w:rsidR="00DB12E3" w:rsidRPr="00F92B66">
        <w:t>nformationer</w:t>
      </w:r>
      <w:r w:rsidR="00915F04" w:rsidRPr="00F92B66">
        <w:t xml:space="preserve"> og forhold sig kildekritisk</w:t>
      </w:r>
      <w:r w:rsidR="00DB12E3" w:rsidRPr="00F92B66">
        <w:t xml:space="preserve"> </w:t>
      </w:r>
    </w:p>
    <w:p w14:paraId="05B87A3B" w14:textId="77777777" w:rsidR="00E84C17" w:rsidRPr="00F92B66" w:rsidRDefault="002D2730" w:rsidP="001873E6">
      <w:pPr>
        <w:pStyle w:val="Listeafsnit"/>
        <w:numPr>
          <w:ilvl w:val="0"/>
          <w:numId w:val="27"/>
        </w:numPr>
        <w:spacing w:after="0" w:line="259" w:lineRule="auto"/>
      </w:pPr>
      <w:r w:rsidRPr="00F92B66">
        <w:t>Kan læse en tekst</w:t>
      </w:r>
      <w:r w:rsidR="00100255" w:rsidRPr="00F92B66">
        <w:t>, forst</w:t>
      </w:r>
      <w:r w:rsidR="00915F04" w:rsidRPr="00F92B66">
        <w:t>å den og uddrage det væsentlige</w:t>
      </w:r>
    </w:p>
    <w:p w14:paraId="1135CE87" w14:textId="77777777" w:rsidR="00B935C5" w:rsidRPr="00F92B66" w:rsidRDefault="000C51A0" w:rsidP="001873E6">
      <w:pPr>
        <w:pStyle w:val="Listeafsnit"/>
        <w:numPr>
          <w:ilvl w:val="0"/>
          <w:numId w:val="27"/>
        </w:numPr>
        <w:spacing w:after="0" w:line="259" w:lineRule="auto"/>
      </w:pPr>
      <w:r w:rsidRPr="00F92B66">
        <w:t>Kan h</w:t>
      </w:r>
      <w:r w:rsidR="00100255" w:rsidRPr="00F92B66">
        <w:t>øre et oplæg og tage notater</w:t>
      </w:r>
      <w:r w:rsidR="002D2730" w:rsidRPr="00F92B66">
        <w:t>,</w:t>
      </w:r>
      <w:r w:rsidR="00100255" w:rsidRPr="00F92B66">
        <w:t xml:space="preserve"> der opsummere</w:t>
      </w:r>
      <w:r w:rsidR="002D2730" w:rsidRPr="00F92B66">
        <w:t>r</w:t>
      </w:r>
      <w:r w:rsidR="00915F04" w:rsidRPr="00F92B66">
        <w:t xml:space="preserve"> det væsentlige.</w:t>
      </w:r>
    </w:p>
    <w:p w14:paraId="5840C125" w14:textId="77777777" w:rsidR="00100255" w:rsidRPr="00F92B66" w:rsidRDefault="00100255" w:rsidP="001873E6">
      <w:pPr>
        <w:pStyle w:val="Listeafsnit"/>
        <w:numPr>
          <w:ilvl w:val="0"/>
          <w:numId w:val="27"/>
        </w:numPr>
        <w:spacing w:after="0" w:line="259" w:lineRule="auto"/>
      </w:pPr>
      <w:r w:rsidRPr="00F92B66">
        <w:t>Kan planlægge egne opgaveløsninger</w:t>
      </w:r>
      <w:r w:rsidR="00DB12E3" w:rsidRPr="00F92B66">
        <w:t>, træffe egne beslutninger</w:t>
      </w:r>
    </w:p>
    <w:p w14:paraId="473E99CF" w14:textId="3709237B" w:rsidR="00915F04" w:rsidRPr="00F92B66" w:rsidRDefault="000C51A0" w:rsidP="001873E6">
      <w:pPr>
        <w:pStyle w:val="Listeafsnit"/>
        <w:numPr>
          <w:ilvl w:val="0"/>
          <w:numId w:val="27"/>
        </w:numPr>
        <w:spacing w:after="0" w:line="259" w:lineRule="auto"/>
      </w:pPr>
      <w:r w:rsidRPr="00F92B66">
        <w:t>K</w:t>
      </w:r>
      <w:r w:rsidR="00915F04" w:rsidRPr="00F92B66">
        <w:t>an demonstrere indsigt i eg</w:t>
      </w:r>
      <w:r w:rsidR="00B935C5" w:rsidRPr="00F92B66">
        <w:t>ne</w:t>
      </w:r>
      <w:r w:rsidR="00915F04" w:rsidRPr="00F92B66">
        <w:t xml:space="preserve"> lærings- og motivationsmæssige styrker.</w:t>
      </w:r>
    </w:p>
    <w:p w14:paraId="1F279A05" w14:textId="3D099FA8" w:rsidR="00E024BC" w:rsidRPr="00F92B66" w:rsidRDefault="00E024BC" w:rsidP="001873E6">
      <w:pPr>
        <w:pStyle w:val="Listeafsnit"/>
        <w:numPr>
          <w:ilvl w:val="0"/>
          <w:numId w:val="27"/>
        </w:numPr>
        <w:spacing w:after="0" w:line="259" w:lineRule="auto"/>
      </w:pPr>
      <w:r w:rsidRPr="00F92B66">
        <w:t>Kan anvende relevante lærings-, simulations- og velfærdsteknologier.</w:t>
      </w:r>
    </w:p>
    <w:p w14:paraId="08AE7495" w14:textId="77777777" w:rsidR="00F91EED" w:rsidRPr="007E2648" w:rsidRDefault="00F91EED" w:rsidP="001873E6">
      <w:pPr>
        <w:spacing w:after="0" w:line="259" w:lineRule="auto"/>
      </w:pPr>
    </w:p>
    <w:p w14:paraId="552B0C75" w14:textId="77777777" w:rsidR="00F91EED" w:rsidRPr="00F91EED" w:rsidRDefault="00F91EED" w:rsidP="001873E6">
      <w:pPr>
        <w:pStyle w:val="Listeafsnit"/>
        <w:tabs>
          <w:tab w:val="left" w:pos="476"/>
        </w:tabs>
        <w:spacing w:after="0" w:line="259" w:lineRule="auto"/>
        <w:ind w:left="0"/>
      </w:pPr>
    </w:p>
    <w:p w14:paraId="4A2DE113" w14:textId="27BB3D4A" w:rsidR="00CE4BA2" w:rsidRPr="007E2648" w:rsidRDefault="008F703E" w:rsidP="001873E6">
      <w:pPr>
        <w:pStyle w:val="Listeafsnit"/>
        <w:numPr>
          <w:ilvl w:val="0"/>
          <w:numId w:val="20"/>
        </w:numPr>
        <w:tabs>
          <w:tab w:val="left" w:pos="476"/>
        </w:tabs>
        <w:spacing w:after="0" w:line="259" w:lineRule="auto"/>
        <w:ind w:left="0" w:firstLine="0"/>
        <w:rPr>
          <w:sz w:val="32"/>
          <w:szCs w:val="32"/>
        </w:rPr>
      </w:pPr>
      <w:r w:rsidRPr="007E2648">
        <w:rPr>
          <w:sz w:val="32"/>
          <w:szCs w:val="32"/>
        </w:rPr>
        <w:t xml:space="preserve">Der skal anvendes varierende metoder og </w:t>
      </w:r>
      <w:r w:rsidR="00E64D26" w:rsidRPr="007E2648">
        <w:rPr>
          <w:sz w:val="32"/>
          <w:szCs w:val="32"/>
        </w:rPr>
        <w:t>undervisningen</w:t>
      </w:r>
      <w:r w:rsidRPr="007E2648">
        <w:rPr>
          <w:sz w:val="32"/>
          <w:szCs w:val="32"/>
        </w:rPr>
        <w:t xml:space="preserve"> skal være aktiverende og involverende </w:t>
      </w:r>
    </w:p>
    <w:p w14:paraId="67FF4741" w14:textId="77777777" w:rsidR="001873E6" w:rsidRDefault="00E64D26" w:rsidP="001873E6">
      <w:pPr>
        <w:spacing w:after="0" w:line="259" w:lineRule="auto"/>
      </w:pPr>
      <w:r w:rsidRPr="007E2648">
        <w:t xml:space="preserve">Det er et mål for undervisningen at eleverne skal opnå kompetencer. </w:t>
      </w:r>
      <w:r w:rsidR="00606D00" w:rsidRPr="007E2648">
        <w:t xml:space="preserve">Indholdet er </w:t>
      </w:r>
      <w:r w:rsidRPr="007E2648">
        <w:t xml:space="preserve">derfor </w:t>
      </w:r>
      <w:r w:rsidR="00606D00" w:rsidRPr="007E2648">
        <w:t>afgørende for hvilke metoder</w:t>
      </w:r>
      <w:r w:rsidRPr="007E2648">
        <w:t>, der er velegnede.</w:t>
      </w:r>
      <w:r w:rsidR="00606D00" w:rsidRPr="007E2648">
        <w:t xml:space="preserve"> Eleverne har forskellige præferencer </w:t>
      </w:r>
      <w:r w:rsidR="00433167">
        <w:t>for</w:t>
      </w:r>
      <w:r w:rsidR="00606D00" w:rsidRPr="007E2648">
        <w:t xml:space="preserve"> hvad der er god undervisning</w:t>
      </w:r>
      <w:r w:rsidR="00463E3F">
        <w:t xml:space="preserve"> og </w:t>
      </w:r>
      <w:r w:rsidR="00606D00" w:rsidRPr="007E2648">
        <w:t xml:space="preserve">hvilke </w:t>
      </w:r>
      <w:r w:rsidR="00433167">
        <w:t>undervisnings</w:t>
      </w:r>
      <w:r w:rsidR="00606D00" w:rsidRPr="007E2648">
        <w:t>metoder de foretrækker</w:t>
      </w:r>
      <w:r w:rsidR="00463E3F">
        <w:t xml:space="preserve">.  De har </w:t>
      </w:r>
      <w:r w:rsidR="00606D00" w:rsidRPr="007E2648">
        <w:t>forskellige forudsætninge</w:t>
      </w:r>
      <w:r w:rsidR="00463E3F">
        <w:t>r og har derfor</w:t>
      </w:r>
      <w:r w:rsidR="006F7D13" w:rsidRPr="007E2648">
        <w:t xml:space="preserve"> brug for </w:t>
      </w:r>
      <w:r w:rsidR="006F7D13" w:rsidRPr="005C31F1">
        <w:t>variation</w:t>
      </w:r>
      <w:r w:rsidRPr="005C31F1">
        <w:t xml:space="preserve"> og</w:t>
      </w:r>
      <w:r w:rsidR="005C31F1" w:rsidRPr="005C31F1">
        <w:t xml:space="preserve"> for </w:t>
      </w:r>
      <w:r w:rsidR="00463E3F">
        <w:t xml:space="preserve">at </w:t>
      </w:r>
      <w:r w:rsidRPr="007E2648">
        <w:t>møde</w:t>
      </w:r>
      <w:r w:rsidR="006F7D13" w:rsidRPr="007E2648">
        <w:t xml:space="preserve"> forsk</w:t>
      </w:r>
      <w:r w:rsidR="00463E3F">
        <w:t>ellige undervisningsformer.</w:t>
      </w:r>
    </w:p>
    <w:p w14:paraId="428F024F" w14:textId="42FFBCEA" w:rsidR="00F91EED" w:rsidRDefault="00463E3F" w:rsidP="001873E6">
      <w:pPr>
        <w:spacing w:after="0" w:line="259" w:lineRule="auto"/>
      </w:pPr>
      <w:r>
        <w:br/>
        <w:t>Det</w:t>
      </w:r>
      <w:r w:rsidR="006F7D13" w:rsidRPr="007E2648">
        <w:t xml:space="preserve"> gøres ved:</w:t>
      </w:r>
    </w:p>
    <w:p w14:paraId="3D25DBE9" w14:textId="5A197551" w:rsidR="00F91EED" w:rsidRDefault="00F91EED" w:rsidP="001873E6">
      <w:pPr>
        <w:pStyle w:val="Listeafsnit"/>
        <w:numPr>
          <w:ilvl w:val="0"/>
          <w:numId w:val="28"/>
        </w:numPr>
        <w:spacing w:after="0" w:line="259" w:lineRule="auto"/>
      </w:pPr>
      <w:r>
        <w:t>A</w:t>
      </w:r>
      <w:r w:rsidR="00DF487C" w:rsidRPr="00F91EED">
        <w:t xml:space="preserve">t </w:t>
      </w:r>
      <w:r w:rsidR="006F7D13" w:rsidRPr="00F91EED">
        <w:t xml:space="preserve">afbalancere de sociale organisationsmåder </w:t>
      </w:r>
      <w:r w:rsidR="00DF487C" w:rsidRPr="00F91EED">
        <w:t>mellem plenumundervisning, gruppearbejde</w:t>
      </w:r>
      <w:r w:rsidR="001D65AE" w:rsidRPr="00F91EED">
        <w:t>, onlineundervisning</w:t>
      </w:r>
      <w:r w:rsidR="00DF487C" w:rsidRPr="00F91EED">
        <w:t xml:space="preserve"> og individuelt arbejde </w:t>
      </w:r>
    </w:p>
    <w:p w14:paraId="5D2066AC" w14:textId="40F753D7" w:rsidR="00F277A6" w:rsidRDefault="00F91EED" w:rsidP="001873E6">
      <w:pPr>
        <w:pStyle w:val="Listeafsnit"/>
        <w:numPr>
          <w:ilvl w:val="0"/>
          <w:numId w:val="28"/>
        </w:numPr>
        <w:spacing w:after="0" w:line="259" w:lineRule="auto"/>
      </w:pPr>
      <w:r>
        <w:t>A</w:t>
      </w:r>
      <w:r w:rsidR="006F7D13" w:rsidRPr="00F91EED">
        <w:t>t variere mellem lære</w:t>
      </w:r>
      <w:r w:rsidR="004E08A3" w:rsidRPr="00F91EED">
        <w:t>r</w:t>
      </w:r>
      <w:r w:rsidR="006F7D13" w:rsidRPr="00F91EED">
        <w:t xml:space="preserve">styrede former og </w:t>
      </w:r>
      <w:r w:rsidR="004E08A3" w:rsidRPr="00F91EED">
        <w:t>deltager</w:t>
      </w:r>
      <w:r w:rsidR="006F7D13" w:rsidRPr="00F91EED">
        <w:t>styrede former</w:t>
      </w:r>
      <w:r w:rsidR="00433167" w:rsidRPr="00F91EED">
        <w:t xml:space="preserve"> og </w:t>
      </w:r>
      <w:r w:rsidR="00F277A6" w:rsidRPr="00F91EED">
        <w:t>ved at variere mellem forskellige former for elevaktiviteter</w:t>
      </w:r>
    </w:p>
    <w:p w14:paraId="4DD179B3" w14:textId="3F69D108" w:rsidR="00E024BC" w:rsidRPr="00F91EED" w:rsidRDefault="00F91EED" w:rsidP="001873E6">
      <w:pPr>
        <w:pStyle w:val="Listeafsnit"/>
        <w:numPr>
          <w:ilvl w:val="0"/>
          <w:numId w:val="28"/>
        </w:numPr>
        <w:spacing w:after="0" w:line="259" w:lineRule="auto"/>
      </w:pPr>
      <w:r>
        <w:t xml:space="preserve">At anvende </w:t>
      </w:r>
      <w:r w:rsidR="00495F4C" w:rsidRPr="00F91EED">
        <w:t>varierende lærings-, simulations- og velfærdsteknologier.</w:t>
      </w:r>
    </w:p>
    <w:p w14:paraId="65A5CC8B" w14:textId="475D782E" w:rsidR="003E7837" w:rsidRDefault="003E7837" w:rsidP="001873E6">
      <w:pPr>
        <w:pStyle w:val="Listeafsnit"/>
        <w:tabs>
          <w:tab w:val="left" w:pos="476"/>
        </w:tabs>
        <w:spacing w:after="0" w:line="259" w:lineRule="auto"/>
        <w:ind w:left="0"/>
      </w:pPr>
    </w:p>
    <w:p w14:paraId="67D8684E" w14:textId="77777777" w:rsidR="001873E6" w:rsidRPr="003E7837" w:rsidRDefault="001873E6" w:rsidP="001873E6">
      <w:pPr>
        <w:pStyle w:val="Listeafsnit"/>
        <w:tabs>
          <w:tab w:val="left" w:pos="476"/>
        </w:tabs>
        <w:spacing w:after="0" w:line="259" w:lineRule="auto"/>
        <w:ind w:left="0"/>
      </w:pPr>
    </w:p>
    <w:p w14:paraId="3F0FCD58" w14:textId="35F07ADA" w:rsidR="00CE4BA2" w:rsidRPr="007E2648" w:rsidRDefault="00667C69" w:rsidP="001873E6">
      <w:pPr>
        <w:pStyle w:val="Listeafsnit"/>
        <w:numPr>
          <w:ilvl w:val="0"/>
          <w:numId w:val="20"/>
        </w:numPr>
        <w:tabs>
          <w:tab w:val="left" w:pos="476"/>
        </w:tabs>
        <w:spacing w:after="0" w:line="259" w:lineRule="auto"/>
        <w:ind w:left="0" w:firstLine="0"/>
        <w:rPr>
          <w:sz w:val="32"/>
          <w:szCs w:val="32"/>
        </w:rPr>
      </w:pPr>
      <w:r w:rsidRPr="007E2648">
        <w:rPr>
          <w:sz w:val="32"/>
          <w:szCs w:val="32"/>
        </w:rPr>
        <w:t>Undervisningen skal differentieres, alle elever skal have størs</w:t>
      </w:r>
      <w:r w:rsidR="00482497" w:rsidRPr="007E2648">
        <w:rPr>
          <w:sz w:val="32"/>
          <w:szCs w:val="32"/>
        </w:rPr>
        <w:t>t</w:t>
      </w:r>
      <w:r w:rsidRPr="007E2648">
        <w:rPr>
          <w:sz w:val="32"/>
          <w:szCs w:val="32"/>
        </w:rPr>
        <w:t xml:space="preserve"> mulig udbytte af undervisningen</w:t>
      </w:r>
    </w:p>
    <w:p w14:paraId="01F9A2AC" w14:textId="77777777" w:rsidR="001873E6" w:rsidRDefault="00391B5C" w:rsidP="001873E6">
      <w:pPr>
        <w:spacing w:after="0" w:line="259" w:lineRule="auto"/>
      </w:pPr>
      <w:r w:rsidRPr="007E2648">
        <w:t>Eleverne har forskellige forudsætninger og derfor skal de mødes på forskellige måder</w:t>
      </w:r>
      <w:r w:rsidR="008C05B9" w:rsidRPr="007E2648">
        <w:t xml:space="preserve">. Der kan være tale om organisatorisk differentiering f.eks. hold med unge, </w:t>
      </w:r>
      <w:r w:rsidR="00433167">
        <w:t xml:space="preserve">hold med </w:t>
      </w:r>
      <w:r w:rsidR="008C05B9" w:rsidRPr="007E2648">
        <w:t>etniske</w:t>
      </w:r>
      <w:r w:rsidR="00433167">
        <w:t xml:space="preserve"> elever</w:t>
      </w:r>
      <w:r w:rsidR="008C05B9" w:rsidRPr="007E2648">
        <w:t xml:space="preserve">, </w:t>
      </w:r>
      <w:r w:rsidR="00433167">
        <w:t xml:space="preserve">hold med </w:t>
      </w:r>
      <w:r w:rsidR="008C05B9" w:rsidRPr="007E2648">
        <w:t>elever med læsevanskeligheder etc. og differentiering i klasserummet. Læreren skal sikre</w:t>
      </w:r>
      <w:r w:rsidRPr="007E2648">
        <w:t xml:space="preserve"> at alle får størst mulig</w:t>
      </w:r>
      <w:r w:rsidR="00433167">
        <w:t>t</w:t>
      </w:r>
      <w:r w:rsidRPr="007E2648">
        <w:t xml:space="preserve"> udbytte af undervisningen. </w:t>
      </w:r>
      <w:r w:rsidR="009037B0" w:rsidRPr="007E2648">
        <w:t>De</w:t>
      </w:r>
      <w:r w:rsidRPr="007E2648">
        <w:t>t betyder</w:t>
      </w:r>
      <w:r w:rsidR="00C25E2B" w:rsidRPr="007E2648">
        <w:t>,</w:t>
      </w:r>
      <w:r w:rsidRPr="007E2648">
        <w:t xml:space="preserve"> at der</w:t>
      </w:r>
      <w:r w:rsidR="009037B0" w:rsidRPr="007E2648">
        <w:t xml:space="preserve"> såvel i den didaktiske planlægning </w:t>
      </w:r>
      <w:r w:rsidRPr="007E2648">
        <w:t>som</w:t>
      </w:r>
      <w:r w:rsidR="009037B0" w:rsidRPr="007E2648">
        <w:t xml:space="preserve"> i mødet</w:t>
      </w:r>
      <w:r w:rsidRPr="007E2648">
        <w:t xml:space="preserve"> mellem lærer og elever</w:t>
      </w:r>
      <w:r w:rsidR="009037B0" w:rsidRPr="007E2648">
        <w:t xml:space="preserve"> </w:t>
      </w:r>
      <w:r w:rsidR="00433167">
        <w:t xml:space="preserve">skal </w:t>
      </w:r>
      <w:r w:rsidR="009037B0" w:rsidRPr="007E2648">
        <w:t>tages udgangspu</w:t>
      </w:r>
      <w:r w:rsidRPr="007E2648">
        <w:t>nkt i elevernes forudsætninger.</w:t>
      </w:r>
    </w:p>
    <w:p w14:paraId="5C458248" w14:textId="30899E40" w:rsidR="00C25E2B" w:rsidRPr="001873E6" w:rsidRDefault="00296A86" w:rsidP="001873E6">
      <w:pPr>
        <w:spacing w:after="0" w:line="259" w:lineRule="auto"/>
      </w:pPr>
      <w:r w:rsidRPr="007E2648">
        <w:br/>
      </w:r>
      <w:r w:rsidR="00A14A75" w:rsidRPr="007E2648">
        <w:t>Differentieringen</w:t>
      </w:r>
      <w:r w:rsidR="00C25E2B" w:rsidRPr="007E2648">
        <w:t xml:space="preserve"> skal </w:t>
      </w:r>
      <w:r w:rsidR="00C25E2B" w:rsidRPr="001873E6">
        <w:t>derfor ind tænkes i</w:t>
      </w:r>
      <w:r w:rsidRPr="001873E6">
        <w:t xml:space="preserve"> formidlingen, opgavernes indholdsmæssige og metodemæssige kompleksitet,</w:t>
      </w:r>
      <w:r w:rsidR="00C25E2B" w:rsidRPr="001873E6">
        <w:t xml:space="preserve"> </w:t>
      </w:r>
      <w:r w:rsidRPr="001873E6">
        <w:t xml:space="preserve">instruktioner og demonstrationer af </w:t>
      </w:r>
      <w:r w:rsidR="001873E6" w:rsidRPr="001873E6">
        <w:t>faglige</w:t>
      </w:r>
      <w:r w:rsidRPr="001873E6">
        <w:t xml:space="preserve"> opgaveløsninger, differentieret</w:t>
      </w:r>
      <w:r w:rsidR="00EA04F9" w:rsidRPr="001873E6">
        <w:t xml:space="preserve"> </w:t>
      </w:r>
      <w:r w:rsidRPr="001873E6">
        <w:t>vejledning af</w:t>
      </w:r>
      <w:r w:rsidR="00EA04F9" w:rsidRPr="001873E6">
        <w:t xml:space="preserve"> </w:t>
      </w:r>
      <w:r w:rsidRPr="001873E6">
        <w:t>eleverne</w:t>
      </w:r>
      <w:r w:rsidR="00EA04F9" w:rsidRPr="001873E6">
        <w:t xml:space="preserve"> i deres arbejde med faglige problemstillinger</w:t>
      </w:r>
      <w:r w:rsidR="00C25E2B" w:rsidRPr="001873E6">
        <w:t xml:space="preserve"> og </w:t>
      </w:r>
      <w:r w:rsidR="00463E3F" w:rsidRPr="001873E6">
        <w:t xml:space="preserve">i </w:t>
      </w:r>
      <w:r w:rsidR="00EA04F9" w:rsidRPr="001873E6">
        <w:t>differentieret feedback.</w:t>
      </w:r>
      <w:r w:rsidR="00495F4C" w:rsidRPr="001873E6">
        <w:t xml:space="preserve"> I den forbindelse inddrages </w:t>
      </w:r>
      <w:r w:rsidR="001D65AE" w:rsidRPr="001873E6">
        <w:t xml:space="preserve">relevante teknologier.  </w:t>
      </w:r>
      <w:r w:rsidR="00FA3242" w:rsidRPr="001873E6">
        <w:t>(u</w:t>
      </w:r>
      <w:r w:rsidR="001D65AE" w:rsidRPr="001873E6">
        <w:t>nderstøttende</w:t>
      </w:r>
      <w:r w:rsidR="00564F0B" w:rsidRPr="001873E6">
        <w:t xml:space="preserve"> teknologie</w:t>
      </w:r>
      <w:r w:rsidR="00FA3242" w:rsidRPr="001873E6">
        <w:t>r)</w:t>
      </w:r>
      <w:r w:rsidR="001873E6" w:rsidRPr="001873E6">
        <w:t>.</w:t>
      </w:r>
    </w:p>
    <w:p w14:paraId="461A8BEB" w14:textId="03769D40" w:rsidR="001873E6" w:rsidRPr="001873E6" w:rsidRDefault="001873E6" w:rsidP="001873E6">
      <w:pPr>
        <w:spacing w:after="0" w:line="259" w:lineRule="auto"/>
      </w:pPr>
    </w:p>
    <w:p w14:paraId="787B62C9" w14:textId="77777777" w:rsidR="001873E6" w:rsidRPr="00495F4C" w:rsidRDefault="001873E6" w:rsidP="001873E6">
      <w:pPr>
        <w:spacing w:after="0" w:line="259" w:lineRule="auto"/>
        <w:rPr>
          <w:color w:val="FF0000"/>
          <w:sz w:val="32"/>
          <w:szCs w:val="32"/>
        </w:rPr>
      </w:pPr>
    </w:p>
    <w:p w14:paraId="71A3F1C6" w14:textId="77777777" w:rsidR="00A14A75" w:rsidRPr="007E2648" w:rsidRDefault="006F53EF" w:rsidP="001873E6">
      <w:pPr>
        <w:pStyle w:val="Listeafsnit"/>
        <w:numPr>
          <w:ilvl w:val="0"/>
          <w:numId w:val="20"/>
        </w:numPr>
        <w:tabs>
          <w:tab w:val="left" w:pos="476"/>
        </w:tabs>
        <w:spacing w:after="0" w:line="259" w:lineRule="auto"/>
        <w:ind w:left="0" w:firstLine="0"/>
        <w:rPr>
          <w:sz w:val="32"/>
          <w:szCs w:val="32"/>
        </w:rPr>
      </w:pPr>
      <w:r w:rsidRPr="007E2648">
        <w:rPr>
          <w:sz w:val="32"/>
          <w:szCs w:val="32"/>
        </w:rPr>
        <w:t>Tydelig feedback til eleverne</w:t>
      </w:r>
    </w:p>
    <w:p w14:paraId="397F2F2B" w14:textId="3F285FCB" w:rsidR="00E20A3D" w:rsidRPr="001873E6" w:rsidRDefault="00C25E2B" w:rsidP="001873E6">
      <w:pPr>
        <w:spacing w:after="0" w:line="259" w:lineRule="auto"/>
      </w:pPr>
      <w:r w:rsidRPr="001873E6">
        <w:t>E</w:t>
      </w:r>
      <w:r w:rsidR="00A820C0" w:rsidRPr="001873E6">
        <w:t xml:space="preserve">leverne </w:t>
      </w:r>
      <w:r w:rsidRPr="001873E6">
        <w:t xml:space="preserve">skal </w:t>
      </w:r>
      <w:r w:rsidR="00463E3F" w:rsidRPr="001873E6">
        <w:t xml:space="preserve">arbejde med tydelige mål og modtage klar </w:t>
      </w:r>
      <w:r w:rsidR="00991723" w:rsidRPr="001873E6">
        <w:t xml:space="preserve">feedback </w:t>
      </w:r>
      <w:r w:rsidR="00433167" w:rsidRPr="001873E6">
        <w:t>om</w:t>
      </w:r>
      <w:r w:rsidR="00991723" w:rsidRPr="001873E6">
        <w:t xml:space="preserve"> deres </w:t>
      </w:r>
      <w:r w:rsidR="00F277A6" w:rsidRPr="001873E6">
        <w:t>arbejdsprocesser</w:t>
      </w:r>
      <w:r w:rsidR="00991723" w:rsidRPr="001873E6">
        <w:t xml:space="preserve"> </w:t>
      </w:r>
      <w:r w:rsidR="00F277A6" w:rsidRPr="001873E6">
        <w:t>og arbejdsresultater</w:t>
      </w:r>
      <w:r w:rsidR="00FC1DF9" w:rsidRPr="001873E6">
        <w:t>.</w:t>
      </w:r>
      <w:r w:rsidR="00991723" w:rsidRPr="001873E6">
        <w:t xml:space="preserve"> </w:t>
      </w:r>
      <w:r w:rsidR="006A3A11" w:rsidRPr="001873E6">
        <w:t>U</w:t>
      </w:r>
      <w:r w:rsidR="00FC1DF9" w:rsidRPr="001873E6">
        <w:t xml:space="preserve">ndervisningen og læreprocesserne skal optimeres, </w:t>
      </w:r>
      <w:r w:rsidR="006A3A11" w:rsidRPr="001873E6">
        <w:t>og derfor er det</w:t>
      </w:r>
      <w:r w:rsidR="00FC1DF9" w:rsidRPr="001873E6">
        <w:t xml:space="preserve"> nødvendig med feedback</w:t>
      </w:r>
      <w:r w:rsidR="006A3A11" w:rsidRPr="001873E6">
        <w:t>,</w:t>
      </w:r>
      <w:r w:rsidR="00FC1DF9" w:rsidRPr="001873E6">
        <w:t xml:space="preserve"> så eleverne kan </w:t>
      </w:r>
      <w:r w:rsidR="00CE7BCD" w:rsidRPr="001873E6">
        <w:t>orientere sig i forhold til</w:t>
      </w:r>
      <w:r w:rsidR="00FC1DF9" w:rsidRPr="001873E6">
        <w:t>,</w:t>
      </w:r>
      <w:r w:rsidR="00CE7BCD" w:rsidRPr="001873E6">
        <w:t xml:space="preserve"> hvad det er de skal </w:t>
      </w:r>
      <w:r w:rsidR="006A3A11" w:rsidRPr="001873E6">
        <w:t>lære, træne og udvikle</w:t>
      </w:r>
      <w:r w:rsidR="00CE7BCD" w:rsidRPr="001873E6">
        <w:t>.</w:t>
      </w:r>
      <w:r w:rsidR="00CE7BCD" w:rsidRPr="001873E6">
        <w:br/>
      </w:r>
      <w:r w:rsidR="006A3A11" w:rsidRPr="001873E6">
        <w:t xml:space="preserve">Alle lærerne skal arbejde i retning af at </w:t>
      </w:r>
      <w:r w:rsidR="00CE7BCD" w:rsidRPr="001873E6">
        <w:t>udvikle en didaktik</w:t>
      </w:r>
      <w:r w:rsidR="006A3A11" w:rsidRPr="001873E6">
        <w:t>,</w:t>
      </w:r>
      <w:r w:rsidR="00CE7BCD" w:rsidRPr="001873E6">
        <w:t xml:space="preserve"> hvor klare mål, opgaver, øvelse og </w:t>
      </w:r>
      <w:r w:rsidR="006A3A11" w:rsidRPr="001873E6">
        <w:t>tydelig</w:t>
      </w:r>
      <w:r w:rsidR="00CE7BCD" w:rsidRPr="001873E6">
        <w:t xml:space="preserve"> feedback skaber retning for elevens erkendelser og kompetenceudvikling.</w:t>
      </w:r>
      <w:r w:rsidR="00564F0B" w:rsidRPr="001873E6">
        <w:t xml:space="preserve"> Feedback skal i videst muligt omfang digitaliseres, med henblik på løbende udvikling af undervisningen.</w:t>
      </w:r>
      <w:r w:rsidR="00CE7BCD" w:rsidRPr="001873E6">
        <w:br/>
      </w:r>
    </w:p>
    <w:p w14:paraId="5F41505F" w14:textId="77777777" w:rsidR="00F1326A" w:rsidRPr="001873E6" w:rsidRDefault="00F1326A" w:rsidP="001873E6">
      <w:pPr>
        <w:spacing w:after="0" w:line="259" w:lineRule="auto"/>
      </w:pPr>
    </w:p>
    <w:p w14:paraId="6DCBAE30" w14:textId="77777777" w:rsidR="00233C4D" w:rsidRDefault="00233C4D" w:rsidP="001873E6">
      <w:pPr>
        <w:spacing w:after="0" w:line="259" w:lineRule="auto"/>
      </w:pPr>
    </w:p>
    <w:p w14:paraId="54D58AE9" w14:textId="77777777" w:rsidR="00233C4D" w:rsidRDefault="00233C4D" w:rsidP="001873E6">
      <w:pPr>
        <w:spacing w:after="0" w:line="259" w:lineRule="auto"/>
      </w:pPr>
    </w:p>
    <w:p w14:paraId="4D41FC04" w14:textId="77777777" w:rsidR="00233C4D" w:rsidRDefault="00233C4D" w:rsidP="001873E6">
      <w:pPr>
        <w:spacing w:after="0" w:line="259" w:lineRule="auto"/>
      </w:pPr>
    </w:p>
    <w:p w14:paraId="549C72C0" w14:textId="77777777" w:rsidR="00233C4D" w:rsidRDefault="00233C4D" w:rsidP="001873E6">
      <w:pPr>
        <w:spacing w:after="0" w:line="259" w:lineRule="auto"/>
      </w:pPr>
    </w:p>
    <w:p w14:paraId="67B53EDA" w14:textId="776E1159" w:rsidR="004E08A3" w:rsidRDefault="00EB4726" w:rsidP="001873E6">
      <w:pPr>
        <w:spacing w:after="0" w:line="259" w:lineRule="auto"/>
      </w:pPr>
      <w:r>
        <w:t>Bilag 1</w:t>
      </w:r>
    </w:p>
    <w:p w14:paraId="2F391214" w14:textId="77777777" w:rsidR="001E7929" w:rsidRPr="001873E6" w:rsidRDefault="001E7929" w:rsidP="001873E6">
      <w:pPr>
        <w:spacing w:after="0" w:line="259" w:lineRule="auto"/>
        <w:ind w:left="360"/>
        <w:jc w:val="center"/>
        <w:rPr>
          <w:rFonts w:eastAsia="MS Mincho" w:cstheme="minorHAnsi"/>
          <w:sz w:val="32"/>
          <w:szCs w:val="32"/>
          <w:lang w:eastAsia="da-DK"/>
        </w:rPr>
      </w:pPr>
      <w:r w:rsidRPr="001873E6">
        <w:rPr>
          <w:rFonts w:eastAsia="MS Mincho" w:cstheme="minorHAnsi"/>
          <w:sz w:val="32"/>
          <w:szCs w:val="32"/>
          <w:lang w:eastAsia="da-DK"/>
        </w:rPr>
        <w:t xml:space="preserve">Fælles Pædagogisk og didaktisk og grundlag, </w:t>
      </w:r>
    </w:p>
    <w:p w14:paraId="3B775DC9" w14:textId="77777777" w:rsidR="001E7929" w:rsidRPr="001873E6" w:rsidRDefault="001E7929" w:rsidP="001873E6">
      <w:pPr>
        <w:spacing w:after="0" w:line="259" w:lineRule="auto"/>
        <w:ind w:left="360"/>
        <w:jc w:val="center"/>
        <w:rPr>
          <w:rFonts w:eastAsia="MS Mincho" w:cstheme="minorHAnsi"/>
          <w:sz w:val="32"/>
          <w:szCs w:val="32"/>
          <w:lang w:eastAsia="da-DK"/>
        </w:rPr>
      </w:pPr>
      <w:r w:rsidRPr="001873E6">
        <w:rPr>
          <w:rFonts w:eastAsia="MS Mincho" w:cstheme="minorHAnsi"/>
          <w:sz w:val="32"/>
          <w:szCs w:val="32"/>
          <w:lang w:eastAsia="da-DK"/>
        </w:rPr>
        <w:t>Social- og Sundhedsskolen Esbjerg</w:t>
      </w:r>
    </w:p>
    <w:p w14:paraId="6D55BDA9" w14:textId="77777777" w:rsidR="001E7929" w:rsidRPr="001873E6" w:rsidRDefault="001E7929" w:rsidP="001873E6">
      <w:pPr>
        <w:spacing w:after="0" w:line="259" w:lineRule="auto"/>
        <w:ind w:left="360"/>
        <w:rPr>
          <w:rFonts w:eastAsia="MS Mincho" w:cstheme="minorHAnsi"/>
          <w:sz w:val="24"/>
          <w:szCs w:val="24"/>
          <w:lang w:eastAsia="da-DK"/>
        </w:rPr>
      </w:pPr>
    </w:p>
    <w:p w14:paraId="0D59EDD7" w14:textId="77777777" w:rsidR="001E7929" w:rsidRPr="001873E6" w:rsidRDefault="001E7929" w:rsidP="001873E6">
      <w:pPr>
        <w:spacing w:after="0" w:line="259" w:lineRule="auto"/>
        <w:ind w:left="360"/>
        <w:jc w:val="center"/>
        <w:rPr>
          <w:rFonts w:eastAsia="MS Mincho" w:cstheme="minorHAnsi"/>
          <w:sz w:val="28"/>
          <w:szCs w:val="28"/>
          <w:lang w:eastAsia="da-DK"/>
        </w:rPr>
      </w:pPr>
      <w:r w:rsidRPr="001873E6">
        <w:rPr>
          <w:rFonts w:eastAsia="MS Mincho" w:cstheme="minorHAnsi"/>
          <w:sz w:val="28"/>
          <w:szCs w:val="28"/>
          <w:lang w:eastAsia="da-DK"/>
        </w:rPr>
        <w:t>Referenceliste for udvikling og implementeringsarbejdet</w:t>
      </w:r>
    </w:p>
    <w:p w14:paraId="4E0604E1" w14:textId="77777777" w:rsidR="001E7929" w:rsidRPr="001873E6" w:rsidRDefault="001E7929" w:rsidP="001873E6">
      <w:pPr>
        <w:spacing w:after="0" w:line="259" w:lineRule="auto"/>
        <w:ind w:left="360"/>
        <w:rPr>
          <w:rFonts w:eastAsia="MS Mincho" w:cstheme="minorHAnsi"/>
          <w:sz w:val="24"/>
          <w:szCs w:val="24"/>
          <w:lang w:eastAsia="da-DK"/>
        </w:rPr>
      </w:pPr>
    </w:p>
    <w:p w14:paraId="57F61948" w14:textId="77777777" w:rsidR="001E7929" w:rsidRPr="001873E6" w:rsidRDefault="001E7929" w:rsidP="001873E6">
      <w:pPr>
        <w:spacing w:after="0" w:line="259" w:lineRule="auto"/>
        <w:rPr>
          <w:rFonts w:eastAsia="MS Mincho" w:cstheme="minorHAnsi"/>
          <w:lang w:eastAsia="da-DK"/>
        </w:rPr>
      </w:pPr>
      <w:r w:rsidRPr="001873E6">
        <w:rPr>
          <w:rFonts w:eastAsia="MS Mincho" w:cstheme="minorHAnsi"/>
          <w:lang w:eastAsia="da-DK"/>
        </w:rPr>
        <w:t>Denne liste indeholder forskning og litteratur, der er centralt i udvikling og implementeringsarbejdet. For overblikket og anvendelighedens skyld er der lavet to lister.</w:t>
      </w:r>
    </w:p>
    <w:p w14:paraId="1734CE6D" w14:textId="77777777" w:rsidR="001E7929" w:rsidRPr="001873E6" w:rsidRDefault="001E7929" w:rsidP="001873E6">
      <w:pPr>
        <w:spacing w:after="0" w:line="259" w:lineRule="auto"/>
        <w:rPr>
          <w:rFonts w:eastAsia="MS Mincho" w:cstheme="minorHAnsi"/>
          <w:lang w:eastAsia="da-DK"/>
        </w:rPr>
      </w:pPr>
    </w:p>
    <w:p w14:paraId="5FDFFB52" w14:textId="77777777" w:rsidR="001E7929" w:rsidRPr="001873E6" w:rsidRDefault="001E7929" w:rsidP="001873E6">
      <w:pPr>
        <w:spacing w:after="0" w:line="259" w:lineRule="auto"/>
        <w:rPr>
          <w:rFonts w:eastAsia="MS Mincho" w:cstheme="minorHAnsi"/>
          <w:lang w:eastAsia="da-DK"/>
        </w:rPr>
      </w:pPr>
      <w:r w:rsidRPr="001873E6">
        <w:rPr>
          <w:rFonts w:eastAsia="MS Mincho" w:cstheme="minorHAnsi"/>
          <w:lang w:eastAsia="da-DK"/>
        </w:rPr>
        <w:t>Den først liste med forskning og baggrundsviden illustrerer den forskning som grundlaget bygger på. Dette er litteratur, som kan bidrage med teoretisk indsigt og viden.</w:t>
      </w:r>
    </w:p>
    <w:p w14:paraId="2EB95CD2" w14:textId="77777777" w:rsidR="001E7929" w:rsidRPr="001873E6" w:rsidRDefault="001E7929" w:rsidP="001873E6">
      <w:pPr>
        <w:spacing w:after="0" w:line="259" w:lineRule="auto"/>
        <w:rPr>
          <w:rFonts w:eastAsia="MS Mincho" w:cstheme="minorHAnsi"/>
          <w:lang w:eastAsia="da-DK"/>
        </w:rPr>
      </w:pPr>
    </w:p>
    <w:p w14:paraId="182AAA93" w14:textId="77777777" w:rsidR="001E7929" w:rsidRPr="001873E6" w:rsidRDefault="001E7929" w:rsidP="001873E6">
      <w:pPr>
        <w:spacing w:after="0" w:line="259" w:lineRule="auto"/>
        <w:rPr>
          <w:rFonts w:eastAsia="MS Mincho" w:cstheme="minorHAnsi"/>
          <w:lang w:eastAsia="da-DK"/>
        </w:rPr>
      </w:pPr>
      <w:r w:rsidRPr="001873E6">
        <w:rPr>
          <w:rFonts w:eastAsia="MS Mincho" w:cstheme="minorHAnsi"/>
          <w:lang w:eastAsia="da-DK"/>
        </w:rPr>
        <w:t>Den anden liste indeholder den litteratur, der er mere direkte anvendelig i udviklings- og implementeringsarbejdet.</w:t>
      </w:r>
    </w:p>
    <w:p w14:paraId="37DE8B6A" w14:textId="77777777" w:rsidR="001E7929" w:rsidRPr="001873E6" w:rsidRDefault="001E7929" w:rsidP="001873E6">
      <w:pPr>
        <w:spacing w:after="0" w:line="259" w:lineRule="auto"/>
        <w:rPr>
          <w:rFonts w:eastAsia="MS Mincho" w:cstheme="minorHAnsi"/>
          <w:lang w:eastAsia="da-DK"/>
        </w:rPr>
      </w:pPr>
    </w:p>
    <w:p w14:paraId="6F973C51" w14:textId="77777777" w:rsidR="001E7929" w:rsidRPr="001873E6" w:rsidRDefault="001E7929" w:rsidP="001873E6">
      <w:pPr>
        <w:spacing w:after="0" w:line="259" w:lineRule="auto"/>
        <w:rPr>
          <w:rFonts w:eastAsia="MS Mincho" w:cstheme="minorHAnsi"/>
          <w:b/>
          <w:lang w:eastAsia="da-DK"/>
        </w:rPr>
      </w:pPr>
      <w:r w:rsidRPr="001873E6">
        <w:rPr>
          <w:rFonts w:eastAsia="MS Mincho" w:cstheme="minorHAnsi"/>
          <w:b/>
          <w:lang w:eastAsia="da-DK"/>
        </w:rPr>
        <w:t>Forskning og baggrundsviden</w:t>
      </w:r>
    </w:p>
    <w:p w14:paraId="17F1F553" w14:textId="77777777" w:rsidR="001E7929" w:rsidRPr="001873E6" w:rsidRDefault="001E7929" w:rsidP="001873E6">
      <w:pPr>
        <w:spacing w:after="0" w:line="259" w:lineRule="auto"/>
        <w:rPr>
          <w:rFonts w:eastAsia="MS Mincho" w:cstheme="minorHAnsi"/>
          <w:lang w:eastAsia="da-DK"/>
        </w:rPr>
      </w:pPr>
    </w:p>
    <w:p w14:paraId="385D3B68" w14:textId="77777777" w:rsidR="001E7929" w:rsidRPr="001873E6" w:rsidRDefault="001E7929" w:rsidP="001873E6">
      <w:pPr>
        <w:numPr>
          <w:ilvl w:val="0"/>
          <w:numId w:val="22"/>
        </w:numPr>
        <w:spacing w:after="0" w:line="259" w:lineRule="auto"/>
        <w:contextualSpacing/>
        <w:rPr>
          <w:rFonts w:eastAsia="MS Mincho" w:cstheme="minorHAnsi"/>
          <w:lang w:eastAsia="da-DK"/>
        </w:rPr>
      </w:pPr>
      <w:r w:rsidRPr="001873E6">
        <w:rPr>
          <w:rFonts w:eastAsia="MS Mincho" w:cstheme="minorHAnsi"/>
          <w:lang w:eastAsia="da-DK"/>
        </w:rPr>
        <w:t xml:space="preserve">Arnt Vestergård Louw og Noemi </w:t>
      </w:r>
      <w:proofErr w:type="gramStart"/>
      <w:r w:rsidRPr="001873E6">
        <w:rPr>
          <w:rFonts w:eastAsia="MS Mincho" w:cstheme="minorHAnsi"/>
          <w:lang w:eastAsia="da-DK"/>
        </w:rPr>
        <w:t>Katznelson :</w:t>
      </w:r>
      <w:proofErr w:type="gramEnd"/>
      <w:r w:rsidRPr="001873E6">
        <w:rPr>
          <w:rFonts w:eastAsia="MS Mincho" w:cstheme="minorHAnsi"/>
          <w:lang w:eastAsia="da-DK"/>
        </w:rPr>
        <w:t xml:space="preserve"> Mellem fastholdelse og uddannelse - om elevernes møde med erhvervsuddannelserne. </w:t>
      </w:r>
      <w:proofErr w:type="gramStart"/>
      <w:r w:rsidRPr="001873E6">
        <w:rPr>
          <w:rFonts w:eastAsia="MS Mincho" w:cstheme="minorHAnsi"/>
          <w:lang w:eastAsia="da-DK"/>
        </w:rPr>
        <w:t>i  Elever</w:t>
      </w:r>
      <w:proofErr w:type="gramEnd"/>
      <w:r w:rsidRPr="001873E6">
        <w:rPr>
          <w:rFonts w:eastAsia="MS Mincho" w:cstheme="minorHAnsi"/>
          <w:lang w:eastAsia="da-DK"/>
        </w:rPr>
        <w:t xml:space="preserve"> i erhvervsuddannelserne Red. Torben Størner og Karsten Holm Sørensen. Munksgaard</w:t>
      </w:r>
    </w:p>
    <w:p w14:paraId="6BBCDED8" w14:textId="77777777" w:rsidR="001E7929" w:rsidRPr="001873E6" w:rsidRDefault="001E7929" w:rsidP="001873E6">
      <w:pPr>
        <w:spacing w:after="0" w:line="259" w:lineRule="auto"/>
        <w:rPr>
          <w:rFonts w:eastAsia="MS Mincho" w:cstheme="minorHAnsi"/>
          <w:lang w:eastAsia="da-DK"/>
        </w:rPr>
      </w:pPr>
    </w:p>
    <w:p w14:paraId="47BDEB0C" w14:textId="77777777" w:rsidR="001E7929" w:rsidRPr="001873E6" w:rsidRDefault="001E7929" w:rsidP="001873E6">
      <w:pPr>
        <w:numPr>
          <w:ilvl w:val="0"/>
          <w:numId w:val="22"/>
        </w:numPr>
        <w:spacing w:after="0" w:line="259" w:lineRule="auto"/>
        <w:contextualSpacing/>
        <w:rPr>
          <w:rFonts w:eastAsia="MS Mincho" w:cstheme="minorHAnsi"/>
          <w:lang w:eastAsia="da-DK"/>
        </w:rPr>
      </w:pPr>
      <w:r w:rsidRPr="001873E6">
        <w:rPr>
          <w:rFonts w:eastAsia="MS Mincho" w:cstheme="minorHAnsi"/>
          <w:lang w:eastAsia="da-DK"/>
        </w:rPr>
        <w:t>Notat om resultater af forskning i erhvervsuddannelserne 2013. Ministeriet for børn og unge.</w:t>
      </w:r>
    </w:p>
    <w:p w14:paraId="5BEEF876" w14:textId="77777777" w:rsidR="001E7929" w:rsidRPr="001873E6" w:rsidRDefault="001E7929" w:rsidP="001873E6">
      <w:pPr>
        <w:spacing w:after="0" w:line="259" w:lineRule="auto"/>
        <w:rPr>
          <w:rFonts w:eastAsia="MS Mincho" w:cstheme="minorHAnsi"/>
          <w:lang w:eastAsia="da-DK"/>
        </w:rPr>
      </w:pPr>
    </w:p>
    <w:p w14:paraId="79BE9D2E" w14:textId="77777777" w:rsidR="001E7929" w:rsidRPr="001873E6" w:rsidRDefault="001E7929" w:rsidP="001873E6">
      <w:pPr>
        <w:numPr>
          <w:ilvl w:val="0"/>
          <w:numId w:val="22"/>
        </w:numPr>
        <w:spacing w:after="0" w:line="259" w:lineRule="auto"/>
        <w:contextualSpacing/>
        <w:rPr>
          <w:rFonts w:eastAsia="MS Mincho" w:cstheme="minorHAnsi"/>
          <w:lang w:eastAsia="da-DK"/>
        </w:rPr>
      </w:pPr>
      <w:r w:rsidRPr="001873E6">
        <w:rPr>
          <w:rFonts w:eastAsia="MS Mincho" w:cstheme="minorHAnsi"/>
          <w:lang w:eastAsia="da-DK"/>
        </w:rPr>
        <w:t xml:space="preserve">John </w:t>
      </w:r>
      <w:proofErr w:type="spellStart"/>
      <w:r w:rsidRPr="001873E6">
        <w:rPr>
          <w:rFonts w:eastAsia="MS Mincho" w:cstheme="minorHAnsi"/>
          <w:lang w:eastAsia="da-DK"/>
        </w:rPr>
        <w:t>Hattie</w:t>
      </w:r>
      <w:proofErr w:type="spellEnd"/>
      <w:r w:rsidRPr="001873E6">
        <w:rPr>
          <w:rFonts w:eastAsia="MS Mincho" w:cstheme="minorHAnsi"/>
          <w:lang w:eastAsia="da-DK"/>
        </w:rPr>
        <w:t xml:space="preserve">: Synlig </w:t>
      </w:r>
      <w:proofErr w:type="gramStart"/>
      <w:r w:rsidRPr="001873E6">
        <w:rPr>
          <w:rFonts w:eastAsia="MS Mincho" w:cstheme="minorHAnsi"/>
          <w:lang w:eastAsia="da-DK"/>
        </w:rPr>
        <w:t>læring  -</w:t>
      </w:r>
      <w:proofErr w:type="gramEnd"/>
      <w:r w:rsidRPr="001873E6">
        <w:rPr>
          <w:rFonts w:eastAsia="MS Mincho" w:cstheme="minorHAnsi"/>
          <w:lang w:eastAsia="da-DK"/>
        </w:rPr>
        <w:t xml:space="preserve"> for lærere. Dafolo</w:t>
      </w:r>
    </w:p>
    <w:p w14:paraId="20A0F782" w14:textId="77777777" w:rsidR="001E7929" w:rsidRPr="001873E6" w:rsidRDefault="001E7929" w:rsidP="001873E6">
      <w:pPr>
        <w:spacing w:after="0" w:line="259" w:lineRule="auto"/>
        <w:rPr>
          <w:rFonts w:eastAsia="MS Mincho" w:cstheme="minorHAnsi"/>
          <w:lang w:eastAsia="da-DK"/>
        </w:rPr>
      </w:pPr>
    </w:p>
    <w:p w14:paraId="5A43EB33" w14:textId="77777777" w:rsidR="001E7929" w:rsidRPr="001873E6" w:rsidRDefault="001E7929" w:rsidP="001873E6">
      <w:pPr>
        <w:numPr>
          <w:ilvl w:val="0"/>
          <w:numId w:val="22"/>
        </w:numPr>
        <w:spacing w:after="0" w:line="259" w:lineRule="auto"/>
        <w:contextualSpacing/>
        <w:rPr>
          <w:rFonts w:eastAsia="MS Mincho" w:cstheme="minorHAnsi"/>
          <w:lang w:eastAsia="da-DK"/>
        </w:rPr>
      </w:pPr>
      <w:r w:rsidRPr="001873E6">
        <w:rPr>
          <w:rFonts w:eastAsia="MS Mincho" w:cstheme="minorHAnsi"/>
          <w:lang w:eastAsia="da-DK"/>
        </w:rPr>
        <w:t xml:space="preserve">Jens Peter </w:t>
      </w:r>
      <w:proofErr w:type="gramStart"/>
      <w:r w:rsidRPr="001873E6">
        <w:rPr>
          <w:rFonts w:eastAsia="MS Mincho" w:cstheme="minorHAnsi"/>
          <w:lang w:eastAsia="da-DK"/>
        </w:rPr>
        <w:t>Christiansen :</w:t>
      </w:r>
      <w:proofErr w:type="gramEnd"/>
      <w:r w:rsidRPr="001873E6">
        <w:rPr>
          <w:rFonts w:eastAsia="MS Mincho" w:cstheme="minorHAnsi"/>
          <w:lang w:eastAsia="da-DK"/>
        </w:rPr>
        <w:t xml:space="preserve"> Hvad er god undervisning? i Hvad ved vi om god undervisning oversat og bearbejdet af  Jens Peter Christiansen på Dafolo</w:t>
      </w:r>
    </w:p>
    <w:p w14:paraId="7AA2ED79" w14:textId="77777777" w:rsidR="001E7929" w:rsidRPr="001873E6" w:rsidRDefault="001E7929" w:rsidP="001873E6">
      <w:pPr>
        <w:spacing w:after="0" w:line="259" w:lineRule="auto"/>
        <w:ind w:left="360"/>
        <w:rPr>
          <w:rFonts w:eastAsia="MS Mincho" w:cstheme="minorHAnsi"/>
          <w:lang w:eastAsia="da-DK"/>
        </w:rPr>
      </w:pPr>
    </w:p>
    <w:p w14:paraId="577D3504" w14:textId="77777777" w:rsidR="001E7929" w:rsidRPr="001873E6" w:rsidRDefault="001E7929" w:rsidP="001873E6">
      <w:pPr>
        <w:numPr>
          <w:ilvl w:val="0"/>
          <w:numId w:val="22"/>
        </w:numPr>
        <w:spacing w:after="0" w:line="259" w:lineRule="auto"/>
        <w:contextualSpacing/>
        <w:rPr>
          <w:rFonts w:eastAsia="MS Mincho" w:cstheme="minorHAnsi"/>
          <w:lang w:eastAsia="da-DK"/>
        </w:rPr>
      </w:pPr>
      <w:r w:rsidRPr="001873E6">
        <w:rPr>
          <w:rFonts w:eastAsia="MS Mincho" w:cstheme="minorHAnsi"/>
          <w:lang w:eastAsia="da-DK"/>
        </w:rPr>
        <w:t xml:space="preserve">T.P. Jensen, P. Koudal og L. Tanggård </w:t>
      </w:r>
      <w:proofErr w:type="gramStart"/>
      <w:r w:rsidRPr="001873E6">
        <w:rPr>
          <w:rFonts w:eastAsia="MS Mincho" w:cstheme="minorHAnsi"/>
          <w:lang w:eastAsia="da-DK"/>
        </w:rPr>
        <w:t>m. fl.</w:t>
      </w:r>
      <w:proofErr w:type="gramEnd"/>
      <w:r w:rsidRPr="001873E6">
        <w:rPr>
          <w:rFonts w:eastAsia="MS Mincho" w:cstheme="minorHAnsi"/>
          <w:lang w:eastAsia="da-DK"/>
        </w:rPr>
        <w:t xml:space="preserve"> Fastholdelse af erhvervsskoleelever i det danske erhvervsskolesystem, Upubliceret - findes på nettet.</w:t>
      </w:r>
    </w:p>
    <w:p w14:paraId="7967B03E" w14:textId="77777777" w:rsidR="001E7929" w:rsidRPr="001873E6" w:rsidRDefault="001E7929" w:rsidP="001873E6">
      <w:pPr>
        <w:spacing w:after="0" w:line="259" w:lineRule="auto"/>
        <w:ind w:left="360"/>
        <w:rPr>
          <w:rFonts w:eastAsia="MS Mincho" w:cstheme="minorHAnsi"/>
          <w:lang w:eastAsia="da-DK"/>
        </w:rPr>
      </w:pPr>
    </w:p>
    <w:p w14:paraId="19E139E7" w14:textId="77777777" w:rsidR="001E7929" w:rsidRPr="001873E6" w:rsidRDefault="001E7929" w:rsidP="001873E6">
      <w:pPr>
        <w:numPr>
          <w:ilvl w:val="0"/>
          <w:numId w:val="22"/>
        </w:numPr>
        <w:spacing w:after="0" w:line="259" w:lineRule="auto"/>
        <w:contextualSpacing/>
        <w:rPr>
          <w:rFonts w:eastAsia="MS Mincho" w:cstheme="minorHAnsi"/>
          <w:lang w:eastAsia="da-DK"/>
        </w:rPr>
      </w:pPr>
      <w:r w:rsidRPr="001873E6">
        <w:rPr>
          <w:rFonts w:eastAsia="MS Mincho" w:cstheme="minorHAnsi"/>
          <w:lang w:eastAsia="da-DK"/>
        </w:rPr>
        <w:t xml:space="preserve">T.P. Jensen, H.L. Andersen, M. </w:t>
      </w:r>
      <w:proofErr w:type="spellStart"/>
      <w:r w:rsidRPr="001873E6">
        <w:rPr>
          <w:rFonts w:eastAsia="MS Mincho" w:cstheme="minorHAnsi"/>
          <w:lang w:eastAsia="da-DK"/>
        </w:rPr>
        <w:t>Slottved</w:t>
      </w:r>
      <w:proofErr w:type="spellEnd"/>
      <w:r w:rsidRPr="001873E6">
        <w:rPr>
          <w:rFonts w:eastAsia="MS Mincho" w:cstheme="minorHAnsi"/>
          <w:lang w:eastAsia="da-DK"/>
        </w:rPr>
        <w:t>: Forsøg med tydelig feedback på erhvervsuddannelsernes grundforløb.</w:t>
      </w:r>
    </w:p>
    <w:p w14:paraId="707724A9" w14:textId="77777777" w:rsidR="001E7929" w:rsidRPr="001873E6" w:rsidRDefault="001E7929" w:rsidP="001873E6">
      <w:pPr>
        <w:spacing w:after="0" w:line="259" w:lineRule="auto"/>
        <w:rPr>
          <w:rFonts w:eastAsia="MS Mincho" w:cstheme="minorHAnsi"/>
          <w:b/>
          <w:lang w:eastAsia="da-DK"/>
        </w:rPr>
      </w:pPr>
    </w:p>
    <w:p w14:paraId="25C66E1E" w14:textId="77777777" w:rsidR="001E7929" w:rsidRPr="001873E6" w:rsidRDefault="001E7929" w:rsidP="001873E6">
      <w:pPr>
        <w:spacing w:after="0" w:line="259" w:lineRule="auto"/>
        <w:rPr>
          <w:rFonts w:eastAsia="MS Mincho" w:cstheme="minorHAnsi"/>
          <w:b/>
          <w:lang w:eastAsia="da-DK"/>
        </w:rPr>
      </w:pPr>
      <w:r w:rsidRPr="001873E6">
        <w:rPr>
          <w:rFonts w:eastAsia="MS Mincho" w:cstheme="minorHAnsi"/>
          <w:b/>
          <w:lang w:eastAsia="da-DK"/>
        </w:rPr>
        <w:t>Mere direkte anvendelig viden relateret til udviklings- og implementeringsarbejdet</w:t>
      </w:r>
    </w:p>
    <w:p w14:paraId="487B3F27" w14:textId="77777777" w:rsidR="001E7929" w:rsidRPr="001873E6" w:rsidRDefault="001E7929" w:rsidP="001873E6">
      <w:pPr>
        <w:spacing w:after="0" w:line="259" w:lineRule="auto"/>
        <w:rPr>
          <w:rFonts w:eastAsia="MS Mincho" w:cstheme="minorHAnsi"/>
          <w:b/>
          <w:lang w:eastAsia="da-DK"/>
        </w:rPr>
      </w:pPr>
    </w:p>
    <w:p w14:paraId="3B32953B" w14:textId="77777777" w:rsidR="001E7929" w:rsidRPr="001873E6" w:rsidRDefault="001E7929" w:rsidP="001873E6">
      <w:pPr>
        <w:numPr>
          <w:ilvl w:val="0"/>
          <w:numId w:val="23"/>
        </w:numPr>
        <w:spacing w:after="0" w:line="259" w:lineRule="auto"/>
        <w:contextualSpacing/>
        <w:rPr>
          <w:rFonts w:eastAsia="MS Mincho" w:cstheme="minorHAnsi"/>
          <w:lang w:eastAsia="da-DK"/>
        </w:rPr>
      </w:pPr>
      <w:r w:rsidRPr="001873E6">
        <w:rPr>
          <w:rFonts w:eastAsia="MS Mincho" w:cstheme="minorHAnsi"/>
          <w:lang w:eastAsia="da-DK"/>
        </w:rPr>
        <w:t xml:space="preserve">John </w:t>
      </w:r>
      <w:proofErr w:type="spellStart"/>
      <w:r w:rsidRPr="001873E6">
        <w:rPr>
          <w:rFonts w:eastAsia="MS Mincho" w:cstheme="minorHAnsi"/>
          <w:lang w:eastAsia="da-DK"/>
        </w:rPr>
        <w:t>Hattie</w:t>
      </w:r>
      <w:proofErr w:type="spellEnd"/>
      <w:r w:rsidRPr="001873E6">
        <w:rPr>
          <w:rFonts w:eastAsia="MS Mincho" w:cstheme="minorHAnsi"/>
          <w:lang w:eastAsia="da-DK"/>
        </w:rPr>
        <w:t xml:space="preserve"> og Helen </w:t>
      </w:r>
      <w:proofErr w:type="spellStart"/>
      <w:proofErr w:type="gramStart"/>
      <w:r w:rsidRPr="001873E6">
        <w:rPr>
          <w:rFonts w:eastAsia="MS Mincho" w:cstheme="minorHAnsi"/>
          <w:lang w:eastAsia="da-DK"/>
        </w:rPr>
        <w:t>Temperley</w:t>
      </w:r>
      <w:proofErr w:type="spellEnd"/>
      <w:r w:rsidRPr="001873E6">
        <w:rPr>
          <w:rFonts w:eastAsia="MS Mincho" w:cstheme="minorHAnsi"/>
          <w:lang w:eastAsia="da-DK"/>
        </w:rPr>
        <w:t xml:space="preserve"> :</w:t>
      </w:r>
      <w:proofErr w:type="gramEnd"/>
      <w:r w:rsidRPr="001873E6">
        <w:rPr>
          <w:rFonts w:eastAsia="MS Mincho" w:cstheme="minorHAnsi"/>
          <w:lang w:eastAsia="da-DK"/>
        </w:rPr>
        <w:t xml:space="preserve"> Styrken ved feedback </w:t>
      </w:r>
    </w:p>
    <w:p w14:paraId="1E93DF03" w14:textId="77777777" w:rsidR="001E7929" w:rsidRPr="001873E6" w:rsidRDefault="001E7929" w:rsidP="001873E6">
      <w:pPr>
        <w:spacing w:after="0" w:line="259" w:lineRule="auto"/>
        <w:ind w:left="720"/>
        <w:rPr>
          <w:rFonts w:eastAsia="MS Mincho" w:cstheme="minorHAnsi"/>
          <w:lang w:eastAsia="da-DK"/>
        </w:rPr>
      </w:pPr>
      <w:r w:rsidRPr="001873E6">
        <w:rPr>
          <w:rFonts w:eastAsia="MS Mincho" w:cstheme="minorHAnsi"/>
          <w:lang w:eastAsia="da-DK"/>
        </w:rPr>
        <w:t xml:space="preserve">Trude Slemmen </w:t>
      </w:r>
      <w:proofErr w:type="gramStart"/>
      <w:r w:rsidRPr="001873E6">
        <w:rPr>
          <w:rFonts w:eastAsia="MS Mincho" w:cstheme="minorHAnsi"/>
          <w:lang w:eastAsia="da-DK"/>
        </w:rPr>
        <w:t>Wille :</w:t>
      </w:r>
      <w:proofErr w:type="gramEnd"/>
      <w:r w:rsidRPr="001873E6">
        <w:rPr>
          <w:rFonts w:eastAsia="MS Mincho" w:cstheme="minorHAnsi"/>
          <w:lang w:eastAsia="da-DK"/>
        </w:rPr>
        <w:t xml:space="preserve"> Vurdering for læring </w:t>
      </w:r>
    </w:p>
    <w:p w14:paraId="29DF431E" w14:textId="77777777" w:rsidR="001E7929" w:rsidRPr="001873E6" w:rsidRDefault="001E7929" w:rsidP="001873E6">
      <w:pPr>
        <w:spacing w:after="0" w:line="259" w:lineRule="auto"/>
        <w:ind w:left="720"/>
        <w:rPr>
          <w:rFonts w:eastAsia="MS Mincho" w:cstheme="minorHAnsi"/>
          <w:lang w:eastAsia="da-DK"/>
        </w:rPr>
      </w:pPr>
      <w:r w:rsidRPr="001873E6">
        <w:rPr>
          <w:rFonts w:eastAsia="MS Mincho" w:cstheme="minorHAnsi"/>
          <w:lang w:eastAsia="da-DK"/>
        </w:rPr>
        <w:t>Begge i Feedback og vurdering for læring, Dafolo.</w:t>
      </w:r>
    </w:p>
    <w:p w14:paraId="751EA53F" w14:textId="77777777" w:rsidR="001E7929" w:rsidRPr="001873E6" w:rsidRDefault="001E7929" w:rsidP="001873E6">
      <w:pPr>
        <w:spacing w:after="0" w:line="259" w:lineRule="auto"/>
        <w:ind w:left="720"/>
        <w:rPr>
          <w:rFonts w:eastAsia="MS Mincho" w:cstheme="minorHAnsi"/>
          <w:lang w:eastAsia="da-DK"/>
        </w:rPr>
      </w:pPr>
    </w:p>
    <w:p w14:paraId="33B64970" w14:textId="77777777" w:rsidR="001E7929" w:rsidRPr="001873E6" w:rsidRDefault="001E7929" w:rsidP="001873E6">
      <w:pPr>
        <w:numPr>
          <w:ilvl w:val="0"/>
          <w:numId w:val="23"/>
        </w:numPr>
        <w:spacing w:after="0" w:line="259" w:lineRule="auto"/>
        <w:contextualSpacing/>
        <w:rPr>
          <w:rFonts w:eastAsia="MS Mincho" w:cstheme="minorHAnsi"/>
          <w:lang w:eastAsia="da-DK"/>
        </w:rPr>
      </w:pPr>
      <w:r w:rsidRPr="001873E6">
        <w:rPr>
          <w:rFonts w:eastAsia="MS Mincho" w:cstheme="minorHAnsi"/>
          <w:lang w:eastAsia="da-DK"/>
        </w:rPr>
        <w:t>Hilbert Meyer: Hvad er god Undervisning?  Gyldendals Lærebibliotek</w:t>
      </w:r>
    </w:p>
    <w:p w14:paraId="732C28B9" w14:textId="77777777" w:rsidR="001E7929" w:rsidRPr="001873E6" w:rsidRDefault="001E7929" w:rsidP="001873E6">
      <w:pPr>
        <w:spacing w:after="0" w:line="259" w:lineRule="auto"/>
        <w:rPr>
          <w:rFonts w:eastAsia="MS Mincho" w:cstheme="minorHAnsi"/>
          <w:lang w:eastAsia="da-DK"/>
        </w:rPr>
      </w:pPr>
    </w:p>
    <w:p w14:paraId="002335A6" w14:textId="77777777" w:rsidR="001E7929" w:rsidRPr="001873E6" w:rsidRDefault="001E7929" w:rsidP="001873E6">
      <w:pPr>
        <w:numPr>
          <w:ilvl w:val="0"/>
          <w:numId w:val="23"/>
        </w:numPr>
        <w:spacing w:after="0" w:line="259" w:lineRule="auto"/>
        <w:contextualSpacing/>
        <w:rPr>
          <w:rFonts w:eastAsia="MS Mincho" w:cstheme="minorHAnsi"/>
          <w:lang w:eastAsia="da-DK"/>
        </w:rPr>
      </w:pPr>
      <w:r w:rsidRPr="001873E6">
        <w:rPr>
          <w:rFonts w:eastAsia="MS Mincho" w:cstheme="minorHAnsi"/>
          <w:lang w:eastAsia="da-DK"/>
        </w:rPr>
        <w:t xml:space="preserve">Hilbert Meyer og Werner </w:t>
      </w:r>
      <w:proofErr w:type="spellStart"/>
      <w:proofErr w:type="gramStart"/>
      <w:r w:rsidRPr="001873E6">
        <w:rPr>
          <w:rFonts w:eastAsia="MS Mincho" w:cstheme="minorHAnsi"/>
          <w:lang w:eastAsia="da-DK"/>
        </w:rPr>
        <w:t>Jank</w:t>
      </w:r>
      <w:proofErr w:type="spellEnd"/>
      <w:r w:rsidRPr="001873E6">
        <w:rPr>
          <w:rFonts w:eastAsia="MS Mincho" w:cstheme="minorHAnsi"/>
          <w:lang w:eastAsia="da-DK"/>
        </w:rPr>
        <w:t xml:space="preserve"> :</w:t>
      </w:r>
      <w:proofErr w:type="gramEnd"/>
      <w:r w:rsidRPr="001873E6">
        <w:rPr>
          <w:rFonts w:eastAsia="MS Mincho" w:cstheme="minorHAnsi"/>
          <w:lang w:eastAsia="da-DK"/>
        </w:rPr>
        <w:t xml:space="preserve"> Didaktiske modeller   Gyldendals Lærebibliotek</w:t>
      </w:r>
    </w:p>
    <w:p w14:paraId="61CDDF45" w14:textId="77777777" w:rsidR="001E7929" w:rsidRPr="001873E6" w:rsidRDefault="001E7929" w:rsidP="001873E6">
      <w:pPr>
        <w:spacing w:after="0" w:line="259" w:lineRule="auto"/>
        <w:rPr>
          <w:rFonts w:eastAsia="MS Mincho" w:cstheme="minorHAnsi"/>
          <w:lang w:eastAsia="da-DK"/>
        </w:rPr>
      </w:pPr>
    </w:p>
    <w:p w14:paraId="31FB3C3A" w14:textId="77777777" w:rsidR="001E7929" w:rsidRPr="001873E6" w:rsidRDefault="001E7929" w:rsidP="001873E6">
      <w:pPr>
        <w:numPr>
          <w:ilvl w:val="0"/>
          <w:numId w:val="23"/>
        </w:numPr>
        <w:spacing w:after="0" w:line="259" w:lineRule="auto"/>
        <w:contextualSpacing/>
        <w:rPr>
          <w:rFonts w:eastAsia="MS Mincho" w:cstheme="minorHAnsi"/>
          <w:lang w:eastAsia="da-DK"/>
        </w:rPr>
      </w:pPr>
      <w:r w:rsidRPr="001873E6">
        <w:rPr>
          <w:rFonts w:eastAsia="MS Mincho" w:cstheme="minorHAnsi"/>
          <w:lang w:eastAsia="da-DK"/>
        </w:rPr>
        <w:t xml:space="preserve">Arnt Vestergård </w:t>
      </w:r>
      <w:proofErr w:type="gramStart"/>
      <w:r w:rsidRPr="001873E6">
        <w:rPr>
          <w:rFonts w:eastAsia="MS Mincho" w:cstheme="minorHAnsi"/>
          <w:lang w:eastAsia="da-DK"/>
        </w:rPr>
        <w:t>Louw :</w:t>
      </w:r>
      <w:proofErr w:type="gramEnd"/>
      <w:r w:rsidRPr="001873E6">
        <w:rPr>
          <w:rFonts w:eastAsia="MS Mincho" w:cstheme="minorHAnsi"/>
          <w:lang w:eastAsia="da-DK"/>
        </w:rPr>
        <w:t xml:space="preserve">  Erhvervsfaglig læring i et elevperspektiv.. Dansk Pædagogisk Tidsskrift.</w:t>
      </w:r>
    </w:p>
    <w:p w14:paraId="1E2A6711" w14:textId="41010A5C" w:rsidR="001E7929" w:rsidRPr="001873E6" w:rsidRDefault="001E7929" w:rsidP="00E8561B">
      <w:pPr>
        <w:numPr>
          <w:ilvl w:val="0"/>
          <w:numId w:val="23"/>
        </w:numPr>
        <w:spacing w:after="0" w:line="259" w:lineRule="auto"/>
        <w:contextualSpacing/>
        <w:rPr>
          <w:rFonts w:cstheme="minorHAnsi"/>
        </w:rPr>
      </w:pPr>
      <w:r w:rsidRPr="001873E6">
        <w:rPr>
          <w:rFonts w:eastAsia="MS Mincho" w:cstheme="minorHAnsi"/>
          <w:lang w:eastAsia="da-DK"/>
        </w:rPr>
        <w:t xml:space="preserve">Karin </w:t>
      </w:r>
      <w:proofErr w:type="spellStart"/>
      <w:r w:rsidRPr="001873E6">
        <w:rPr>
          <w:rFonts w:eastAsia="MS Mincho" w:cstheme="minorHAnsi"/>
          <w:lang w:eastAsia="da-DK"/>
        </w:rPr>
        <w:t>Hartje</w:t>
      </w:r>
      <w:proofErr w:type="spellEnd"/>
      <w:r w:rsidRPr="001873E6">
        <w:rPr>
          <w:rFonts w:eastAsia="MS Mincho" w:cstheme="minorHAnsi"/>
          <w:lang w:eastAsia="da-DK"/>
        </w:rPr>
        <w:t xml:space="preserve"> Jacobsen, Bente </w:t>
      </w:r>
      <w:proofErr w:type="spellStart"/>
      <w:r w:rsidRPr="001873E6">
        <w:rPr>
          <w:rFonts w:eastAsia="MS Mincho" w:cstheme="minorHAnsi"/>
          <w:lang w:eastAsia="da-DK"/>
        </w:rPr>
        <w:t>Lausch</w:t>
      </w:r>
      <w:proofErr w:type="spellEnd"/>
      <w:r w:rsidRPr="001873E6">
        <w:rPr>
          <w:rFonts w:eastAsia="MS Mincho" w:cstheme="minorHAnsi"/>
          <w:lang w:eastAsia="da-DK"/>
        </w:rPr>
        <w:t xml:space="preserve"> og Karsten Holm Sørensen: Feedback i erhvervsuddannelserne, Dafolo.</w:t>
      </w:r>
    </w:p>
    <w:sectPr w:rsidR="001E7929" w:rsidRPr="001873E6" w:rsidSect="00DB09EF">
      <w:headerReference w:type="default" r:id="rId11"/>
      <w:footerReference w:type="default" r:id="rId12"/>
      <w:pgSz w:w="11906" w:h="16838"/>
      <w:pgMar w:top="1276" w:right="1134" w:bottom="1134" w:left="1134" w:header="284"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48EA" w14:textId="77777777" w:rsidR="00036B4D" w:rsidRDefault="00036B4D" w:rsidP="00FE3320">
      <w:pPr>
        <w:spacing w:after="0" w:line="240" w:lineRule="auto"/>
      </w:pPr>
      <w:r>
        <w:separator/>
      </w:r>
    </w:p>
  </w:endnote>
  <w:endnote w:type="continuationSeparator" w:id="0">
    <w:p w14:paraId="2C40C4A5" w14:textId="77777777" w:rsidR="00036B4D" w:rsidRDefault="00036B4D" w:rsidP="00FE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BF68" w14:textId="215E6B64" w:rsidR="003820ED" w:rsidRPr="003820ED" w:rsidRDefault="001873E6" w:rsidP="003820ED">
    <w:pPr>
      <w:pStyle w:val="Sidefod"/>
      <w:jc w:val="right"/>
      <w:rPr>
        <w:sz w:val="20"/>
        <w:szCs w:val="20"/>
      </w:rPr>
    </w:pPr>
    <w:r>
      <w:rPr>
        <w:sz w:val="20"/>
        <w:szCs w:val="20"/>
      </w:rPr>
      <w:t>Si</w:t>
    </w:r>
    <w:r w:rsidR="003820ED" w:rsidRPr="003820ED">
      <w:rPr>
        <w:sz w:val="20"/>
        <w:szCs w:val="20"/>
      </w:rPr>
      <w:t xml:space="preserve">de </w:t>
    </w:r>
    <w:r w:rsidR="003820ED" w:rsidRPr="003820ED">
      <w:rPr>
        <w:sz w:val="20"/>
        <w:szCs w:val="20"/>
      </w:rPr>
      <w:fldChar w:fldCharType="begin"/>
    </w:r>
    <w:r w:rsidR="003820ED" w:rsidRPr="003820ED">
      <w:rPr>
        <w:sz w:val="20"/>
        <w:szCs w:val="20"/>
      </w:rPr>
      <w:instrText>PAGE  \* Arabic  \* MERGEFORMAT</w:instrText>
    </w:r>
    <w:r w:rsidR="003820ED" w:rsidRPr="003820ED">
      <w:rPr>
        <w:sz w:val="20"/>
        <w:szCs w:val="20"/>
      </w:rPr>
      <w:fldChar w:fldCharType="separate"/>
    </w:r>
    <w:r w:rsidR="003820ED" w:rsidRPr="003820ED">
      <w:rPr>
        <w:sz w:val="20"/>
        <w:szCs w:val="20"/>
      </w:rPr>
      <w:t>2</w:t>
    </w:r>
    <w:r w:rsidR="003820ED" w:rsidRPr="003820ED">
      <w:rPr>
        <w:sz w:val="20"/>
        <w:szCs w:val="20"/>
      </w:rPr>
      <w:fldChar w:fldCharType="end"/>
    </w:r>
    <w:r w:rsidR="003820ED" w:rsidRPr="003820ED">
      <w:rPr>
        <w:sz w:val="20"/>
        <w:szCs w:val="20"/>
      </w:rPr>
      <w:t xml:space="preserve"> af </w:t>
    </w:r>
    <w:r w:rsidR="003820ED" w:rsidRPr="003820ED">
      <w:rPr>
        <w:sz w:val="20"/>
        <w:szCs w:val="20"/>
      </w:rPr>
      <w:fldChar w:fldCharType="begin"/>
    </w:r>
    <w:r w:rsidR="003820ED" w:rsidRPr="003820ED">
      <w:rPr>
        <w:sz w:val="20"/>
        <w:szCs w:val="20"/>
      </w:rPr>
      <w:instrText>NUMPAGES \ * arabisk \ * MERGEFORMAT</w:instrText>
    </w:r>
    <w:r w:rsidR="003820ED" w:rsidRPr="003820ED">
      <w:rPr>
        <w:sz w:val="20"/>
        <w:szCs w:val="20"/>
      </w:rPr>
      <w:fldChar w:fldCharType="separate"/>
    </w:r>
    <w:r w:rsidR="003820ED" w:rsidRPr="003820ED">
      <w:rPr>
        <w:sz w:val="20"/>
        <w:szCs w:val="20"/>
      </w:rPr>
      <w:t>2</w:t>
    </w:r>
    <w:r w:rsidR="003820ED" w:rsidRPr="003820ED">
      <w:rPr>
        <w:sz w:val="20"/>
        <w:szCs w:val="20"/>
      </w:rPr>
      <w:fldChar w:fldCharType="end"/>
    </w:r>
  </w:p>
  <w:p w14:paraId="427673F6" w14:textId="77777777" w:rsidR="003820ED" w:rsidRDefault="003820E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649E" w14:textId="77777777" w:rsidR="00036B4D" w:rsidRDefault="00036B4D" w:rsidP="00FE3320">
      <w:pPr>
        <w:spacing w:after="0" w:line="240" w:lineRule="auto"/>
      </w:pPr>
      <w:r>
        <w:separator/>
      </w:r>
    </w:p>
  </w:footnote>
  <w:footnote w:type="continuationSeparator" w:id="0">
    <w:p w14:paraId="23D11B14" w14:textId="77777777" w:rsidR="00036B4D" w:rsidRDefault="00036B4D" w:rsidP="00FE3320">
      <w:pPr>
        <w:spacing w:after="0" w:line="240" w:lineRule="auto"/>
      </w:pPr>
      <w:r>
        <w:continuationSeparator/>
      </w:r>
    </w:p>
  </w:footnote>
  <w:footnote w:id="1">
    <w:p w14:paraId="258ED890" w14:textId="77777777" w:rsidR="00447CCC" w:rsidRPr="00A23CAB" w:rsidRDefault="00447CCC" w:rsidP="00A23CAB">
      <w:pPr>
        <w:pStyle w:val="Fodnotetekst"/>
      </w:pPr>
      <w:r>
        <w:rPr>
          <w:rStyle w:val="Fodnotehenvisning"/>
        </w:rPr>
        <w:footnoteRef/>
      </w:r>
      <w:r>
        <w:t xml:space="preserve"> </w:t>
      </w:r>
      <w:r w:rsidRPr="00A23CAB">
        <w:t>Udviklingen og den efterfølgende implementering af Det fælles pædagogiske</w:t>
      </w:r>
      <w:r>
        <w:t xml:space="preserve"> og</w:t>
      </w:r>
      <w:r w:rsidRPr="00A23CAB">
        <w:t xml:space="preserve"> didaktisk</w:t>
      </w:r>
      <w:r>
        <w:t>e</w:t>
      </w:r>
      <w:r w:rsidRPr="00A23CAB">
        <w:t xml:space="preserve"> grundlag bygger på nyere forskning</w:t>
      </w:r>
      <w:r>
        <w:t>,</w:t>
      </w:r>
      <w:r w:rsidRPr="00A23CAB">
        <w:t xml:space="preserve"> der peger på</w:t>
      </w:r>
      <w:r>
        <w:t>,</w:t>
      </w:r>
      <w:r w:rsidRPr="00A23CAB">
        <w:t xml:space="preserve"> hvad der virker i uddannelser og undervisning, samt på indhøstede erfaringer fra skolens praksis.</w:t>
      </w:r>
    </w:p>
    <w:p w14:paraId="7416CC99" w14:textId="77777777" w:rsidR="00447CCC" w:rsidRPr="00A23CAB" w:rsidRDefault="00447CCC" w:rsidP="00A23CAB">
      <w:pPr>
        <w:pStyle w:val="Fodnotetekst"/>
      </w:pPr>
      <w:r>
        <w:t>Der er her tale om</w:t>
      </w:r>
      <w:r w:rsidRPr="00A23CAB">
        <w:t xml:space="preserve"> den efterhånden ret omfattende forskning i danske erhvervsuddannelser, hovedsalig forskning fra Center for ungdomsforskning (CEFU) og Ålborg Universitet.</w:t>
      </w:r>
    </w:p>
    <w:p w14:paraId="29B403F1" w14:textId="77777777" w:rsidR="00447CCC" w:rsidRPr="00A23CAB" w:rsidRDefault="00447CCC" w:rsidP="00A23CAB">
      <w:pPr>
        <w:pStyle w:val="Fodnotetekst"/>
      </w:pPr>
      <w:r>
        <w:t>Endvidere bygges det på</w:t>
      </w:r>
      <w:r w:rsidRPr="00A23CAB">
        <w:t xml:space="preserve"> international generel didaktisk forskning af overvejende evidensbaseret karak</w:t>
      </w:r>
      <w:r>
        <w:t>ter.</w:t>
      </w:r>
      <w:r w:rsidRPr="00A23CAB">
        <w:t xml:space="preserve"> </w:t>
      </w:r>
      <w:r>
        <w:t>H</w:t>
      </w:r>
      <w:r w:rsidRPr="00A23CAB">
        <w:t xml:space="preserve">er har de dominerende kilder været Hilbert Meyer, Werner </w:t>
      </w:r>
      <w:proofErr w:type="spellStart"/>
      <w:r w:rsidRPr="00A23CAB">
        <w:t>Jank</w:t>
      </w:r>
      <w:proofErr w:type="spellEnd"/>
      <w:r w:rsidRPr="00A23CAB">
        <w:t xml:space="preserve">, John </w:t>
      </w:r>
      <w:proofErr w:type="spellStart"/>
      <w:r w:rsidRPr="00A23CAB">
        <w:t>Hattie</w:t>
      </w:r>
      <w:proofErr w:type="spellEnd"/>
      <w:r w:rsidRPr="00A23CAB">
        <w:t xml:space="preserve">, Helen </w:t>
      </w:r>
      <w:proofErr w:type="spellStart"/>
      <w:r w:rsidRPr="00A23CAB">
        <w:t>Timperley</w:t>
      </w:r>
      <w:proofErr w:type="spellEnd"/>
      <w:r w:rsidRPr="00A23CAB">
        <w:t xml:space="preserve"> og Trude Slemmen Wille. </w:t>
      </w:r>
      <w:r w:rsidR="00A616F6">
        <w:t>Se referencelisten i bilag 1.</w:t>
      </w:r>
    </w:p>
    <w:p w14:paraId="7A07FFDA" w14:textId="77777777" w:rsidR="00447CCC" w:rsidRDefault="00447CCC">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A30F" w14:textId="77777777" w:rsidR="00447CCC" w:rsidRDefault="00447CCC" w:rsidP="00DB5672">
    <w:pPr>
      <w:pStyle w:val="Sidehoved"/>
    </w:pPr>
  </w:p>
  <w:p w14:paraId="1D3A56A9" w14:textId="77777777" w:rsidR="00447CCC" w:rsidRDefault="00447CCC" w:rsidP="00C91F9C">
    <w:pPr>
      <w:pStyle w:val="Sidehoved"/>
      <w:jc w:val="right"/>
    </w:pPr>
  </w:p>
  <w:p w14:paraId="621B4D8F" w14:textId="21541FB5" w:rsidR="00447CCC" w:rsidRDefault="00F95555" w:rsidP="00C91F9C">
    <w:pPr>
      <w:pStyle w:val="Sidehoved"/>
      <w:jc w:val="right"/>
    </w:pPr>
    <w:r>
      <w:t>Ajourført i PU, okt. 2022</w:t>
    </w:r>
  </w:p>
  <w:p w14:paraId="4C7B61AE" w14:textId="77777777" w:rsidR="00447CCC" w:rsidRDefault="00447CC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44D6D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3586FFE"/>
    <w:multiLevelType w:val="hybridMultilevel"/>
    <w:tmpl w:val="FD22CD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EA3F31"/>
    <w:multiLevelType w:val="hybridMultilevel"/>
    <w:tmpl w:val="E4CAB3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86C1696"/>
    <w:multiLevelType w:val="hybridMultilevel"/>
    <w:tmpl w:val="C6F4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E72C8"/>
    <w:multiLevelType w:val="hybridMultilevel"/>
    <w:tmpl w:val="7BA8827A"/>
    <w:lvl w:ilvl="0" w:tplc="03D8B0D8">
      <w:start w:val="11"/>
      <w:numFmt w:val="decimal"/>
      <w:lvlText w:val="%1."/>
      <w:lvlJc w:val="left"/>
      <w:pPr>
        <w:ind w:left="765" w:hanging="4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CF646EE"/>
    <w:multiLevelType w:val="hybridMultilevel"/>
    <w:tmpl w:val="B944E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4C668BA"/>
    <w:multiLevelType w:val="hybridMultilevel"/>
    <w:tmpl w:val="C81C7662"/>
    <w:lvl w:ilvl="0" w:tplc="A0D23F88">
      <w:start w:val="1"/>
      <w:numFmt w:val="decimal"/>
      <w:lvlText w:val="%1."/>
      <w:lvlJc w:val="left"/>
      <w:pPr>
        <w:ind w:left="720" w:hanging="360"/>
      </w:pPr>
      <w:rPr>
        <w:rFonts w:hint="default"/>
        <w:sz w:val="3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E0B060B"/>
    <w:multiLevelType w:val="hybridMultilevel"/>
    <w:tmpl w:val="F8EAE84E"/>
    <w:lvl w:ilvl="0" w:tplc="04060001">
      <w:start w:val="1"/>
      <w:numFmt w:val="bullet"/>
      <w:lvlText w:val=""/>
      <w:lvlJc w:val="left"/>
      <w:pPr>
        <w:ind w:left="765" w:hanging="405"/>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FEB10B3"/>
    <w:multiLevelType w:val="hybridMultilevel"/>
    <w:tmpl w:val="58B6BB2E"/>
    <w:lvl w:ilvl="0" w:tplc="03D8B0D8">
      <w:start w:val="10"/>
      <w:numFmt w:val="decimal"/>
      <w:lvlText w:val="%1."/>
      <w:lvlJc w:val="left"/>
      <w:pPr>
        <w:ind w:left="765" w:hanging="4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14B4123"/>
    <w:multiLevelType w:val="hybridMultilevel"/>
    <w:tmpl w:val="380458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7AD17CE"/>
    <w:multiLevelType w:val="hybridMultilevel"/>
    <w:tmpl w:val="CDBA1700"/>
    <w:lvl w:ilvl="0" w:tplc="C23E5202">
      <w:start w:val="1"/>
      <w:numFmt w:val="bullet"/>
      <w:lvlText w:val="•"/>
      <w:lvlJc w:val="left"/>
      <w:pPr>
        <w:tabs>
          <w:tab w:val="num" w:pos="720"/>
        </w:tabs>
        <w:ind w:left="720" w:hanging="360"/>
      </w:pPr>
      <w:rPr>
        <w:rFonts w:ascii="Arial" w:hAnsi="Arial" w:hint="default"/>
      </w:rPr>
    </w:lvl>
    <w:lvl w:ilvl="1" w:tplc="9A6ED2D2" w:tentative="1">
      <w:start w:val="1"/>
      <w:numFmt w:val="bullet"/>
      <w:lvlText w:val="•"/>
      <w:lvlJc w:val="left"/>
      <w:pPr>
        <w:tabs>
          <w:tab w:val="num" w:pos="1440"/>
        </w:tabs>
        <w:ind w:left="1440" w:hanging="360"/>
      </w:pPr>
      <w:rPr>
        <w:rFonts w:ascii="Arial" w:hAnsi="Arial" w:hint="default"/>
      </w:rPr>
    </w:lvl>
    <w:lvl w:ilvl="2" w:tplc="3B7A28A0" w:tentative="1">
      <w:start w:val="1"/>
      <w:numFmt w:val="bullet"/>
      <w:lvlText w:val="•"/>
      <w:lvlJc w:val="left"/>
      <w:pPr>
        <w:tabs>
          <w:tab w:val="num" w:pos="2160"/>
        </w:tabs>
        <w:ind w:left="2160" w:hanging="360"/>
      </w:pPr>
      <w:rPr>
        <w:rFonts w:ascii="Arial" w:hAnsi="Arial" w:hint="default"/>
      </w:rPr>
    </w:lvl>
    <w:lvl w:ilvl="3" w:tplc="E134389E" w:tentative="1">
      <w:start w:val="1"/>
      <w:numFmt w:val="bullet"/>
      <w:lvlText w:val="•"/>
      <w:lvlJc w:val="left"/>
      <w:pPr>
        <w:tabs>
          <w:tab w:val="num" w:pos="2880"/>
        </w:tabs>
        <w:ind w:left="2880" w:hanging="360"/>
      </w:pPr>
      <w:rPr>
        <w:rFonts w:ascii="Arial" w:hAnsi="Arial" w:hint="default"/>
      </w:rPr>
    </w:lvl>
    <w:lvl w:ilvl="4" w:tplc="927C099C" w:tentative="1">
      <w:start w:val="1"/>
      <w:numFmt w:val="bullet"/>
      <w:lvlText w:val="•"/>
      <w:lvlJc w:val="left"/>
      <w:pPr>
        <w:tabs>
          <w:tab w:val="num" w:pos="3600"/>
        </w:tabs>
        <w:ind w:left="3600" w:hanging="360"/>
      </w:pPr>
      <w:rPr>
        <w:rFonts w:ascii="Arial" w:hAnsi="Arial" w:hint="default"/>
      </w:rPr>
    </w:lvl>
    <w:lvl w:ilvl="5" w:tplc="24B8F310" w:tentative="1">
      <w:start w:val="1"/>
      <w:numFmt w:val="bullet"/>
      <w:lvlText w:val="•"/>
      <w:lvlJc w:val="left"/>
      <w:pPr>
        <w:tabs>
          <w:tab w:val="num" w:pos="4320"/>
        </w:tabs>
        <w:ind w:left="4320" w:hanging="360"/>
      </w:pPr>
      <w:rPr>
        <w:rFonts w:ascii="Arial" w:hAnsi="Arial" w:hint="default"/>
      </w:rPr>
    </w:lvl>
    <w:lvl w:ilvl="6" w:tplc="2F66C9BC" w:tentative="1">
      <w:start w:val="1"/>
      <w:numFmt w:val="bullet"/>
      <w:lvlText w:val="•"/>
      <w:lvlJc w:val="left"/>
      <w:pPr>
        <w:tabs>
          <w:tab w:val="num" w:pos="5040"/>
        </w:tabs>
        <w:ind w:left="5040" w:hanging="360"/>
      </w:pPr>
      <w:rPr>
        <w:rFonts w:ascii="Arial" w:hAnsi="Arial" w:hint="default"/>
      </w:rPr>
    </w:lvl>
    <w:lvl w:ilvl="7" w:tplc="BD367944" w:tentative="1">
      <w:start w:val="1"/>
      <w:numFmt w:val="bullet"/>
      <w:lvlText w:val="•"/>
      <w:lvlJc w:val="left"/>
      <w:pPr>
        <w:tabs>
          <w:tab w:val="num" w:pos="5760"/>
        </w:tabs>
        <w:ind w:left="5760" w:hanging="360"/>
      </w:pPr>
      <w:rPr>
        <w:rFonts w:ascii="Arial" w:hAnsi="Arial" w:hint="default"/>
      </w:rPr>
    </w:lvl>
    <w:lvl w:ilvl="8" w:tplc="92EC10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D112A0"/>
    <w:multiLevelType w:val="hybridMultilevel"/>
    <w:tmpl w:val="5B46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528FF"/>
    <w:multiLevelType w:val="hybridMultilevel"/>
    <w:tmpl w:val="07F22388"/>
    <w:lvl w:ilvl="0" w:tplc="A0D23F88">
      <w:start w:val="1"/>
      <w:numFmt w:val="decimal"/>
      <w:lvlText w:val="%1."/>
      <w:lvlJc w:val="left"/>
      <w:pPr>
        <w:ind w:left="720" w:hanging="360"/>
      </w:pPr>
      <w:rPr>
        <w:rFonts w:hint="default"/>
        <w:sz w:val="3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6A03A90"/>
    <w:multiLevelType w:val="hybridMultilevel"/>
    <w:tmpl w:val="4DC047B6"/>
    <w:lvl w:ilvl="0" w:tplc="6B68ECE2">
      <w:numFmt w:val="bullet"/>
      <w:lvlText w:val="-"/>
      <w:lvlJc w:val="left"/>
      <w:pPr>
        <w:ind w:left="405" w:hanging="360"/>
      </w:pPr>
      <w:rPr>
        <w:rFonts w:ascii="Calibri" w:eastAsiaTheme="minorEastAsia" w:hAnsi="Calibri" w:cs="Calibr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14" w15:restartNumberingAfterBreak="0">
    <w:nsid w:val="479F60DE"/>
    <w:multiLevelType w:val="hybridMultilevel"/>
    <w:tmpl w:val="06DA4B7E"/>
    <w:lvl w:ilvl="0" w:tplc="5A7CD14C">
      <w:start w:val="11"/>
      <w:numFmt w:val="decimal"/>
      <w:lvlText w:val="%1."/>
      <w:lvlJc w:val="left"/>
      <w:pPr>
        <w:ind w:left="765" w:hanging="4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8B64478"/>
    <w:multiLevelType w:val="hybridMultilevel"/>
    <w:tmpl w:val="DDD6D5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9283FB8"/>
    <w:multiLevelType w:val="hybridMultilevel"/>
    <w:tmpl w:val="81727C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FA82B33"/>
    <w:multiLevelType w:val="hybridMultilevel"/>
    <w:tmpl w:val="8E7CCF0C"/>
    <w:lvl w:ilvl="0" w:tplc="A0D23F88">
      <w:start w:val="1"/>
      <w:numFmt w:val="decimal"/>
      <w:lvlText w:val="%1."/>
      <w:lvlJc w:val="left"/>
      <w:pPr>
        <w:ind w:left="720" w:hanging="360"/>
      </w:pPr>
      <w:rPr>
        <w:rFonts w:hint="default"/>
        <w:sz w:val="3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1394B69"/>
    <w:multiLevelType w:val="hybridMultilevel"/>
    <w:tmpl w:val="7F5C5C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5C4083A"/>
    <w:multiLevelType w:val="hybridMultilevel"/>
    <w:tmpl w:val="8F5413F6"/>
    <w:lvl w:ilvl="0" w:tplc="A0D23F88">
      <w:start w:val="1"/>
      <w:numFmt w:val="decimal"/>
      <w:lvlText w:val="%1."/>
      <w:lvlJc w:val="left"/>
      <w:pPr>
        <w:ind w:left="720" w:hanging="360"/>
      </w:pPr>
      <w:rPr>
        <w:rFonts w:hint="default"/>
        <w:sz w:val="3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7A22F09"/>
    <w:multiLevelType w:val="hybridMultilevel"/>
    <w:tmpl w:val="6BCE2B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92E0FB4"/>
    <w:multiLevelType w:val="hybridMultilevel"/>
    <w:tmpl w:val="49720A36"/>
    <w:lvl w:ilvl="0" w:tplc="03D8B0D8">
      <w:start w:val="11"/>
      <w:numFmt w:val="decimal"/>
      <w:lvlText w:val="%1."/>
      <w:lvlJc w:val="left"/>
      <w:pPr>
        <w:ind w:left="765" w:hanging="4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B603A5B"/>
    <w:multiLevelType w:val="hybridMultilevel"/>
    <w:tmpl w:val="E9C4C1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4DA3B98"/>
    <w:multiLevelType w:val="hybridMultilevel"/>
    <w:tmpl w:val="1C8C9F1A"/>
    <w:lvl w:ilvl="0" w:tplc="1F903BC4">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D3F51A9"/>
    <w:multiLevelType w:val="hybridMultilevel"/>
    <w:tmpl w:val="EC1CADB6"/>
    <w:lvl w:ilvl="0" w:tplc="A0D23F88">
      <w:start w:val="1"/>
      <w:numFmt w:val="decimal"/>
      <w:lvlText w:val="%1."/>
      <w:lvlJc w:val="left"/>
      <w:pPr>
        <w:ind w:left="720" w:hanging="360"/>
      </w:pPr>
      <w:rPr>
        <w:rFonts w:hint="default"/>
        <w:sz w:val="3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EFD2F75"/>
    <w:multiLevelType w:val="hybridMultilevel"/>
    <w:tmpl w:val="C2744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1713E2B"/>
    <w:multiLevelType w:val="hybridMultilevel"/>
    <w:tmpl w:val="6EA89968"/>
    <w:lvl w:ilvl="0" w:tplc="14DCAB6A">
      <w:start w:val="1"/>
      <w:numFmt w:val="decimal"/>
      <w:lvlText w:val="%1."/>
      <w:lvlJc w:val="left"/>
      <w:pPr>
        <w:ind w:left="1080" w:hanging="360"/>
      </w:pPr>
      <w:rPr>
        <w:rFonts w:hint="default"/>
        <w:sz w:val="32"/>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20"/>
  </w:num>
  <w:num w:numId="2">
    <w:abstractNumId w:val="10"/>
  </w:num>
  <w:num w:numId="3">
    <w:abstractNumId w:val="22"/>
  </w:num>
  <w:num w:numId="4">
    <w:abstractNumId w:val="0"/>
  </w:num>
  <w:num w:numId="5">
    <w:abstractNumId w:val="20"/>
  </w:num>
  <w:num w:numId="6">
    <w:abstractNumId w:val="15"/>
  </w:num>
  <w:num w:numId="7">
    <w:abstractNumId w:val="9"/>
  </w:num>
  <w:num w:numId="8">
    <w:abstractNumId w:val="18"/>
  </w:num>
  <w:num w:numId="9">
    <w:abstractNumId w:val="2"/>
  </w:num>
  <w:num w:numId="10">
    <w:abstractNumId w:val="17"/>
  </w:num>
  <w:num w:numId="11">
    <w:abstractNumId w:val="19"/>
  </w:num>
  <w:num w:numId="12">
    <w:abstractNumId w:val="6"/>
  </w:num>
  <w:num w:numId="13">
    <w:abstractNumId w:val="12"/>
  </w:num>
  <w:num w:numId="14">
    <w:abstractNumId w:val="24"/>
  </w:num>
  <w:num w:numId="15">
    <w:abstractNumId w:val="14"/>
  </w:num>
  <w:num w:numId="16">
    <w:abstractNumId w:val="8"/>
  </w:num>
  <w:num w:numId="17">
    <w:abstractNumId w:val="4"/>
  </w:num>
  <w:num w:numId="18">
    <w:abstractNumId w:val="21"/>
  </w:num>
  <w:num w:numId="19">
    <w:abstractNumId w:val="7"/>
  </w:num>
  <w:num w:numId="20">
    <w:abstractNumId w:val="26"/>
  </w:num>
  <w:num w:numId="21">
    <w:abstractNumId w:val="25"/>
  </w:num>
  <w:num w:numId="22">
    <w:abstractNumId w:val="3"/>
  </w:num>
  <w:num w:numId="23">
    <w:abstractNumId w:val="11"/>
  </w:num>
  <w:num w:numId="24">
    <w:abstractNumId w:val="23"/>
  </w:num>
  <w:num w:numId="25">
    <w:abstractNumId w:val="13"/>
  </w:num>
  <w:num w:numId="26">
    <w:abstractNumId w:val="16"/>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C1"/>
    <w:rsid w:val="00005F05"/>
    <w:rsid w:val="00036B4D"/>
    <w:rsid w:val="00041071"/>
    <w:rsid w:val="000565DD"/>
    <w:rsid w:val="00061693"/>
    <w:rsid w:val="00071CFF"/>
    <w:rsid w:val="00095A57"/>
    <w:rsid w:val="000B5668"/>
    <w:rsid w:val="000B778F"/>
    <w:rsid w:val="000C4905"/>
    <w:rsid w:val="000C51A0"/>
    <w:rsid w:val="00100255"/>
    <w:rsid w:val="00127A4E"/>
    <w:rsid w:val="0013540B"/>
    <w:rsid w:val="00142847"/>
    <w:rsid w:val="00157426"/>
    <w:rsid w:val="001873E6"/>
    <w:rsid w:val="001A0C57"/>
    <w:rsid w:val="001D35A7"/>
    <w:rsid w:val="001D65AE"/>
    <w:rsid w:val="001E3265"/>
    <w:rsid w:val="001E380C"/>
    <w:rsid w:val="001E7929"/>
    <w:rsid w:val="00225252"/>
    <w:rsid w:val="00233C4D"/>
    <w:rsid w:val="00277477"/>
    <w:rsid w:val="00296A86"/>
    <w:rsid w:val="002A104F"/>
    <w:rsid w:val="002D2730"/>
    <w:rsid w:val="002E267D"/>
    <w:rsid w:val="002F61A0"/>
    <w:rsid w:val="003373B6"/>
    <w:rsid w:val="00341362"/>
    <w:rsid w:val="0034158F"/>
    <w:rsid w:val="003820ED"/>
    <w:rsid w:val="00391B5C"/>
    <w:rsid w:val="00395885"/>
    <w:rsid w:val="0039711E"/>
    <w:rsid w:val="003B43CE"/>
    <w:rsid w:val="003B51DA"/>
    <w:rsid w:val="003D5856"/>
    <w:rsid w:val="003D5F6B"/>
    <w:rsid w:val="003E3EF9"/>
    <w:rsid w:val="003E7837"/>
    <w:rsid w:val="00433167"/>
    <w:rsid w:val="00434E05"/>
    <w:rsid w:val="00447CCC"/>
    <w:rsid w:val="00463E3F"/>
    <w:rsid w:val="00482497"/>
    <w:rsid w:val="0049159A"/>
    <w:rsid w:val="00495F4C"/>
    <w:rsid w:val="004A7925"/>
    <w:rsid w:val="004B4813"/>
    <w:rsid w:val="004C4BD5"/>
    <w:rsid w:val="004D1216"/>
    <w:rsid w:val="004E08A3"/>
    <w:rsid w:val="004E284C"/>
    <w:rsid w:val="004E3223"/>
    <w:rsid w:val="005147F5"/>
    <w:rsid w:val="005246BC"/>
    <w:rsid w:val="00541F3E"/>
    <w:rsid w:val="0054481C"/>
    <w:rsid w:val="00564F0B"/>
    <w:rsid w:val="00586F07"/>
    <w:rsid w:val="005A26C0"/>
    <w:rsid w:val="005A771C"/>
    <w:rsid w:val="005C31F1"/>
    <w:rsid w:val="005E61EF"/>
    <w:rsid w:val="00606D00"/>
    <w:rsid w:val="006160AE"/>
    <w:rsid w:val="00623E99"/>
    <w:rsid w:val="00626A7B"/>
    <w:rsid w:val="00626B85"/>
    <w:rsid w:val="00630761"/>
    <w:rsid w:val="006434A1"/>
    <w:rsid w:val="00644B6F"/>
    <w:rsid w:val="00667C69"/>
    <w:rsid w:val="006903FE"/>
    <w:rsid w:val="006A3A11"/>
    <w:rsid w:val="006F53EF"/>
    <w:rsid w:val="006F7D13"/>
    <w:rsid w:val="00716EB3"/>
    <w:rsid w:val="00730304"/>
    <w:rsid w:val="00750B4D"/>
    <w:rsid w:val="007860D2"/>
    <w:rsid w:val="007A62E4"/>
    <w:rsid w:val="007B46F4"/>
    <w:rsid w:val="007B6959"/>
    <w:rsid w:val="007E2648"/>
    <w:rsid w:val="00866169"/>
    <w:rsid w:val="00891BBB"/>
    <w:rsid w:val="008B002F"/>
    <w:rsid w:val="008B3EA1"/>
    <w:rsid w:val="008B5E4E"/>
    <w:rsid w:val="008C02D3"/>
    <w:rsid w:val="008C05B9"/>
    <w:rsid w:val="008C733D"/>
    <w:rsid w:val="008D3B7D"/>
    <w:rsid w:val="008F6AB7"/>
    <w:rsid w:val="008F703E"/>
    <w:rsid w:val="009037B0"/>
    <w:rsid w:val="009076D0"/>
    <w:rsid w:val="00915F04"/>
    <w:rsid w:val="00930CB6"/>
    <w:rsid w:val="0094181D"/>
    <w:rsid w:val="0095699B"/>
    <w:rsid w:val="00962370"/>
    <w:rsid w:val="009874EE"/>
    <w:rsid w:val="00990E67"/>
    <w:rsid w:val="00991723"/>
    <w:rsid w:val="00994E14"/>
    <w:rsid w:val="009D51AC"/>
    <w:rsid w:val="009E3143"/>
    <w:rsid w:val="00A0524A"/>
    <w:rsid w:val="00A14060"/>
    <w:rsid w:val="00A14A75"/>
    <w:rsid w:val="00A17113"/>
    <w:rsid w:val="00A23CAB"/>
    <w:rsid w:val="00A47FDB"/>
    <w:rsid w:val="00A616F6"/>
    <w:rsid w:val="00A820C0"/>
    <w:rsid w:val="00A913C5"/>
    <w:rsid w:val="00A94FD4"/>
    <w:rsid w:val="00A972D1"/>
    <w:rsid w:val="00A97521"/>
    <w:rsid w:val="00AF1F51"/>
    <w:rsid w:val="00AF6793"/>
    <w:rsid w:val="00B27633"/>
    <w:rsid w:val="00B36C3D"/>
    <w:rsid w:val="00B418D1"/>
    <w:rsid w:val="00B935C5"/>
    <w:rsid w:val="00BC193A"/>
    <w:rsid w:val="00C06419"/>
    <w:rsid w:val="00C11E1A"/>
    <w:rsid w:val="00C14453"/>
    <w:rsid w:val="00C25E2B"/>
    <w:rsid w:val="00C55A19"/>
    <w:rsid w:val="00C74746"/>
    <w:rsid w:val="00C8091E"/>
    <w:rsid w:val="00C91F9C"/>
    <w:rsid w:val="00C97923"/>
    <w:rsid w:val="00C97C97"/>
    <w:rsid w:val="00CC4557"/>
    <w:rsid w:val="00CE4BA2"/>
    <w:rsid w:val="00CE7BCD"/>
    <w:rsid w:val="00CF62F5"/>
    <w:rsid w:val="00D1347C"/>
    <w:rsid w:val="00D23759"/>
    <w:rsid w:val="00D378C1"/>
    <w:rsid w:val="00D56F93"/>
    <w:rsid w:val="00DA1D72"/>
    <w:rsid w:val="00DB09EF"/>
    <w:rsid w:val="00DB12E3"/>
    <w:rsid w:val="00DB14C8"/>
    <w:rsid w:val="00DB5672"/>
    <w:rsid w:val="00DC16D0"/>
    <w:rsid w:val="00DC762A"/>
    <w:rsid w:val="00DF487C"/>
    <w:rsid w:val="00E009CA"/>
    <w:rsid w:val="00E024BC"/>
    <w:rsid w:val="00E20A3D"/>
    <w:rsid w:val="00E261BD"/>
    <w:rsid w:val="00E52E07"/>
    <w:rsid w:val="00E64D26"/>
    <w:rsid w:val="00E84C17"/>
    <w:rsid w:val="00E87B87"/>
    <w:rsid w:val="00EA04F9"/>
    <w:rsid w:val="00EA3088"/>
    <w:rsid w:val="00EB2F61"/>
    <w:rsid w:val="00EB4726"/>
    <w:rsid w:val="00EC4AB2"/>
    <w:rsid w:val="00EE3136"/>
    <w:rsid w:val="00EE688B"/>
    <w:rsid w:val="00F1326A"/>
    <w:rsid w:val="00F26982"/>
    <w:rsid w:val="00F277A6"/>
    <w:rsid w:val="00F91EED"/>
    <w:rsid w:val="00F92B66"/>
    <w:rsid w:val="00F95555"/>
    <w:rsid w:val="00FA3242"/>
    <w:rsid w:val="00FB1F5B"/>
    <w:rsid w:val="00FC1DF9"/>
    <w:rsid w:val="00FE3320"/>
    <w:rsid w:val="00FE79A1"/>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ADC38"/>
  <w15:docId w15:val="{0D122A05-8409-4F88-891E-17C777A2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378C1"/>
    <w:pPr>
      <w:ind w:left="720"/>
      <w:contextualSpacing/>
    </w:pPr>
  </w:style>
  <w:style w:type="paragraph" w:styleId="Opstilling-punkttegn">
    <w:name w:val="List Bullet"/>
    <w:basedOn w:val="Normal"/>
    <w:uiPriority w:val="99"/>
    <w:unhideWhenUsed/>
    <w:rsid w:val="005147F5"/>
    <w:pPr>
      <w:numPr>
        <w:numId w:val="4"/>
      </w:numPr>
      <w:contextualSpacing/>
    </w:pPr>
  </w:style>
  <w:style w:type="paragraph" w:styleId="Sidehoved">
    <w:name w:val="header"/>
    <w:basedOn w:val="Normal"/>
    <w:link w:val="SidehovedTegn"/>
    <w:uiPriority w:val="99"/>
    <w:unhideWhenUsed/>
    <w:rsid w:val="00FE33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E3320"/>
  </w:style>
  <w:style w:type="paragraph" w:styleId="Sidefod">
    <w:name w:val="footer"/>
    <w:basedOn w:val="Normal"/>
    <w:link w:val="SidefodTegn"/>
    <w:uiPriority w:val="99"/>
    <w:unhideWhenUsed/>
    <w:rsid w:val="00FE33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E3320"/>
  </w:style>
  <w:style w:type="paragraph" w:styleId="Markeringsbobletekst">
    <w:name w:val="Balloon Text"/>
    <w:basedOn w:val="Normal"/>
    <w:link w:val="MarkeringsbobletekstTegn"/>
    <w:uiPriority w:val="99"/>
    <w:semiHidden/>
    <w:unhideWhenUsed/>
    <w:rsid w:val="00FE332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E3320"/>
    <w:rPr>
      <w:rFonts w:ascii="Tahoma" w:hAnsi="Tahoma" w:cs="Tahoma"/>
      <w:sz w:val="16"/>
      <w:szCs w:val="16"/>
    </w:rPr>
  </w:style>
  <w:style w:type="paragraph" w:styleId="Fodnotetekst">
    <w:name w:val="footnote text"/>
    <w:basedOn w:val="Normal"/>
    <w:link w:val="FodnotetekstTegn"/>
    <w:uiPriority w:val="99"/>
    <w:semiHidden/>
    <w:unhideWhenUsed/>
    <w:rsid w:val="00A23CA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A23CAB"/>
    <w:rPr>
      <w:sz w:val="20"/>
      <w:szCs w:val="20"/>
    </w:rPr>
  </w:style>
  <w:style w:type="character" w:styleId="Fodnotehenvisning">
    <w:name w:val="footnote reference"/>
    <w:basedOn w:val="Standardskrifttypeiafsnit"/>
    <w:uiPriority w:val="99"/>
    <w:semiHidden/>
    <w:unhideWhenUsed/>
    <w:rsid w:val="00A23C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7152">
      <w:bodyDiv w:val="1"/>
      <w:marLeft w:val="0"/>
      <w:marRight w:val="0"/>
      <w:marTop w:val="0"/>
      <w:marBottom w:val="0"/>
      <w:divBdr>
        <w:top w:val="none" w:sz="0" w:space="0" w:color="auto"/>
        <w:left w:val="none" w:sz="0" w:space="0" w:color="auto"/>
        <w:bottom w:val="none" w:sz="0" w:space="0" w:color="auto"/>
        <w:right w:val="none" w:sz="0" w:space="0" w:color="auto"/>
      </w:divBdr>
    </w:div>
    <w:div w:id="1860241098">
      <w:bodyDiv w:val="1"/>
      <w:marLeft w:val="0"/>
      <w:marRight w:val="0"/>
      <w:marTop w:val="0"/>
      <w:marBottom w:val="0"/>
      <w:divBdr>
        <w:top w:val="none" w:sz="0" w:space="0" w:color="auto"/>
        <w:left w:val="none" w:sz="0" w:space="0" w:color="auto"/>
        <w:bottom w:val="none" w:sz="0" w:space="0" w:color="auto"/>
        <w:right w:val="none" w:sz="0" w:space="0" w:color="auto"/>
      </w:divBdr>
      <w:divsChild>
        <w:div w:id="480197382">
          <w:marLeft w:val="288"/>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ee6364d9-31ce-4f27-bab6-1503a2eb39ec">
      <UserInfo>
        <DisplayName>Lotte Dalegaard Pedersen</DisplayName>
        <AccountId>239</AccountId>
        <AccountType/>
      </UserInfo>
      <UserInfo>
        <DisplayName>Anette  (exch) Raidna</DisplayName>
        <AccountId>240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D5165F0E04DF842999873295F005680" ma:contentTypeVersion="5" ma:contentTypeDescription="Opret et nyt dokument." ma:contentTypeScope="" ma:versionID="a254014349be4d6cef7028b463f38d80">
  <xsd:schema xmlns:xsd="http://www.w3.org/2001/XMLSchema" xmlns:xs="http://www.w3.org/2001/XMLSchema" xmlns:p="http://schemas.microsoft.com/office/2006/metadata/properties" xmlns:ns1="http://schemas.microsoft.com/sharepoint/v3" xmlns:ns2="ee6364d9-31ce-4f27-bab6-1503a2eb39ec" xmlns:ns3="eafb5e9b-a4d5-4713-ab31-06f1c158cff0" targetNamespace="http://schemas.microsoft.com/office/2006/metadata/properties" ma:root="true" ma:fieldsID="d6e158e4f43390493a23a2e5ea0f5908" ns1:_="" ns2:_="" ns3:_="">
    <xsd:import namespace="http://schemas.microsoft.com/sharepoint/v3"/>
    <xsd:import namespace="ee6364d9-31ce-4f27-bab6-1503a2eb39ec"/>
    <xsd:import namespace="eafb5e9b-a4d5-4713-ab31-06f1c158cff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6364d9-31ce-4f27-bab6-1503a2eb39ec"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b5e9b-a4d5-4713-ab31-06f1c158cff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C3E63-04DD-420C-BFEF-DD65A3CB64C5}">
  <ds:schemaRefs>
    <ds:schemaRef ds:uri="http://schemas.microsoft.com/office/2006/metadata/properties"/>
    <ds:schemaRef ds:uri="http://schemas.microsoft.com/office/infopath/2007/PartnerControls"/>
    <ds:schemaRef ds:uri="http://schemas.microsoft.com/sharepoint/v3"/>
    <ds:schemaRef ds:uri="ee6364d9-31ce-4f27-bab6-1503a2eb39ec"/>
  </ds:schemaRefs>
</ds:datastoreItem>
</file>

<file path=customXml/itemProps2.xml><?xml version="1.0" encoding="utf-8"?>
<ds:datastoreItem xmlns:ds="http://schemas.openxmlformats.org/officeDocument/2006/customXml" ds:itemID="{F5938415-DC22-4C5C-A04D-4E1E269617B1}">
  <ds:schemaRefs>
    <ds:schemaRef ds:uri="http://schemas.microsoft.com/sharepoint/v3/contenttype/forms"/>
  </ds:schemaRefs>
</ds:datastoreItem>
</file>

<file path=customXml/itemProps3.xml><?xml version="1.0" encoding="utf-8"?>
<ds:datastoreItem xmlns:ds="http://schemas.openxmlformats.org/officeDocument/2006/customXml" ds:itemID="{E42D2E8C-73E7-496E-8BC5-B86A52076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6364d9-31ce-4f27-bab6-1503a2eb39ec"/>
    <ds:schemaRef ds:uri="eafb5e9b-a4d5-4713-ab31-06f1c158c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B37DA-47D2-4D50-B50E-8270215E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1731</Words>
  <Characters>10566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Martzak</dc:creator>
  <cp:lastModifiedBy>Mette Trige</cp:lastModifiedBy>
  <cp:revision>10</cp:revision>
  <dcterms:created xsi:type="dcterms:W3CDTF">2022-09-30T10:46:00Z</dcterms:created>
  <dcterms:modified xsi:type="dcterms:W3CDTF">2022-11-01T08:07:00Z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0x0101003D5165F0E04DF842999873295F005680</vt:lpwstr>
  </property>
</Properties>
</file>